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430" w:tblpY="966"/>
        <w:tblOverlap w:val="never"/>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22"/>
        <w:gridCol w:w="4523"/>
      </w:tblGrid>
      <w:tr w14:paraId="546A480C">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6081109C">
            <w:pPr>
              <w:spacing w:before="0" w:after="0" w:line="360" w:lineRule="auto"/>
              <w:rPr>
                <w:rFonts w:hint="default"/>
                <w:lang w:val="ru-RU"/>
              </w:rPr>
            </w:pPr>
            <w:r>
              <w:rPr>
                <w:color w:val="999999"/>
                <w:spacing w:val="0"/>
                <w:sz w:val="16"/>
                <w:szCs w:val="16"/>
              </w:rPr>
              <w:t>г. _______________</w:t>
            </w:r>
            <w:r>
              <w:rPr>
                <w:rFonts w:hint="default"/>
                <w:color w:val="999999"/>
                <w:spacing w:val="0"/>
                <w:sz w:val="16"/>
                <w:szCs w:val="16"/>
                <w:lang w:val="ru-RU"/>
              </w:rPr>
              <w:t xml:space="preserve">                                 </w:t>
            </w:r>
          </w:p>
        </w:tc>
        <w:tc>
          <w:tcPr>
            <w:tcW w:w="5000" w:type="dxa"/>
            <w:tcBorders>
              <w:top w:val="single" w:color="FFFFFF" w:sz="0" w:space="0"/>
              <w:left w:val="single" w:color="FFFFFF" w:sz="0" w:space="0"/>
              <w:bottom w:val="single" w:color="FFFFFF" w:sz="0" w:space="0"/>
              <w:right w:val="single" w:color="FFFFFF" w:sz="0" w:space="0"/>
            </w:tcBorders>
          </w:tcPr>
          <w:p w14:paraId="6310AF9A">
            <w:pPr>
              <w:spacing w:before="0" w:after="0" w:line="360" w:lineRule="auto"/>
              <w:jc w:val="right"/>
            </w:pPr>
            <w:r>
              <w:rPr>
                <w:color w:val="999999"/>
                <w:spacing w:val="0"/>
                <w:sz w:val="16"/>
                <w:szCs w:val="16"/>
              </w:rPr>
              <w:t>«_____» _______________ 2026 г.</w:t>
            </w:r>
          </w:p>
        </w:tc>
      </w:tr>
    </w:tbl>
    <w:p w14:paraId="45BEDDEA">
      <w:pPr>
        <w:ind w:firstLine="4300" w:firstLineChars="2150"/>
        <w:rPr>
          <w:rFonts w:hint="default"/>
          <w:lang w:val="ru-RU"/>
        </w:rPr>
      </w:pPr>
      <w:r>
        <w:rPr>
          <w:lang w:val="ru-RU"/>
        </w:rPr>
        <w:t>Договор</w:t>
      </w:r>
    </w:p>
    <w:p w14:paraId="018EF6B4"/>
    <w:p w14:paraId="35778DB9"/>
    <w:p w14:paraId="082F9C48">
      <w:pPr>
        <w:keepNext w:val="0"/>
        <w:keepLines w:val="0"/>
        <w:widowControl/>
        <w:suppressLineNumbers w:val="0"/>
        <w:pBdr>
          <w:bottom w:val="none" w:color="0A0A0A" w:sz="0" w:space="0"/>
        </w:pBdr>
        <w:bidi w:val="0"/>
        <w:spacing w:before="144" w:beforeAutospacing="0" w:after="192" w:afterAutospacing="0"/>
        <w:ind w:left="0" w:right="0"/>
        <w:jc w:val="left"/>
      </w:pPr>
      <w:r>
        <w:rPr>
          <w:color w:val="333333"/>
          <w:sz w:val="20"/>
          <w:szCs w:val="20"/>
        </w:rPr>
        <w:t xml:space="preserve"> ________________________________________________ в лице ________________________________________________, действующего на основании ________________________________________________, именуемый в дальнейшем «</w:t>
      </w:r>
      <w:r>
        <w:rPr>
          <w:b/>
          <w:bCs/>
          <w:color w:val="333333"/>
          <w:sz w:val="20"/>
          <w:szCs w:val="20"/>
        </w:rPr>
        <w:t>Заказчик</w:t>
      </w:r>
      <w:r>
        <w:rPr>
          <w:color w:val="333333"/>
          <w:sz w:val="20"/>
          <w:szCs w:val="20"/>
        </w:rPr>
        <w:t xml:space="preserve">», с одной стороны, и гр. </w:t>
      </w:r>
      <w:r>
        <w:rPr>
          <w:rStyle w:val="8"/>
          <w:rFonts w:hint="default" w:ascii="Arial" w:hAnsi="Arial" w:eastAsia="Arial" w:cs="Arial"/>
          <w:b w:val="0"/>
          <w:bCs w:val="0"/>
          <w:kern w:val="0"/>
          <w:sz w:val="18"/>
          <w:szCs w:val="18"/>
          <w:u w:val="none"/>
          <w:lang w:val="en-US" w:eastAsia="zh-CN" w:bidi="ar"/>
        </w:rPr>
        <w:t>«ФИО, являющийся плательщиком налога на профессиональный доход (НПД)»</w:t>
      </w:r>
      <w:r>
        <w:rPr>
          <w:rFonts w:hint="default" w:ascii="Arial" w:hAnsi="Arial" w:eastAsia="Arial" w:cs="Arial"/>
          <w:kern w:val="0"/>
          <w:sz w:val="24"/>
          <w:szCs w:val="24"/>
          <w:u w:val="none"/>
          <w:lang w:val="en-US" w:eastAsia="zh-CN" w:bidi="ar"/>
        </w:rPr>
        <w:t>.</w:t>
      </w:r>
      <w:r>
        <w:rPr>
          <w:color w:val="333333"/>
          <w:sz w:val="20"/>
          <w:szCs w:val="20"/>
        </w:rPr>
        <w:t>, паспорт: серия ________, № ________, выданный ________________________, проживающий по адресу: ________________________________________________, именуемый в дальнейшем «</w:t>
      </w:r>
      <w:r>
        <w:rPr>
          <w:b/>
          <w:bCs/>
          <w:color w:val="333333"/>
          <w:sz w:val="20"/>
          <w:szCs w:val="20"/>
        </w:rPr>
        <w:t>Подрядчик</w:t>
      </w:r>
      <w:r>
        <w:rPr>
          <w:color w:val="333333"/>
          <w:sz w:val="20"/>
          <w:szCs w:val="20"/>
        </w:rPr>
        <w:t>», с другой стороны, именуемые в дальнейшем «Стороны», заключили настоящий договор, в дальнейшем «</w:t>
      </w:r>
      <w:r>
        <w:rPr>
          <w:b/>
          <w:bCs/>
          <w:color w:val="333333"/>
          <w:sz w:val="20"/>
          <w:szCs w:val="20"/>
        </w:rPr>
        <w:t>Договор</w:t>
      </w:r>
      <w:r>
        <w:rPr>
          <w:color w:val="333333"/>
          <w:sz w:val="20"/>
          <w:szCs w:val="20"/>
        </w:rPr>
        <w:t xml:space="preserve">», </w:t>
      </w:r>
      <w:bookmarkStart w:id="0" w:name="_GoBack"/>
      <w:bookmarkEnd w:id="0"/>
      <w:r>
        <w:rPr>
          <w:color w:val="333333"/>
          <w:sz w:val="20"/>
          <w:szCs w:val="20"/>
        </w:rPr>
        <w:t xml:space="preserve">о нижеследующем: </w:t>
      </w:r>
    </w:p>
    <w:p w14:paraId="7DDE3DF7">
      <w:pPr>
        <w:spacing w:before="500" w:after="150"/>
        <w:jc w:val="center"/>
      </w:pPr>
      <w:r>
        <w:rPr>
          <w:b/>
          <w:bCs/>
          <w:color w:val="333333"/>
          <w:sz w:val="24"/>
          <w:szCs w:val="24"/>
        </w:rPr>
        <w:t>1. ПРЕДМЕТ ДОГОВОРА</w:t>
      </w:r>
    </w:p>
    <w:p w14:paraId="4881DBB0">
      <w:pPr>
        <w:spacing w:before="0" w:after="150" w:line="360" w:lineRule="auto"/>
      </w:pPr>
      <w:r>
        <w:rPr>
          <w:color w:val="333333"/>
          <w:spacing w:val="0"/>
          <w:sz w:val="20"/>
          <w:szCs w:val="20"/>
        </w:rPr>
        <w:t>1.1. По настоящему договору (далее — «Договор») Подрядчик обязуется своими силами и с использованием принадлежащих ему материалов выполнить строительные и (или) ремонтные работы по адресу: ________________________________________________ (далее — «Объект»), в соответствии с заданием Заказчика, приведённым в Приложении № 1 к настоящему Договору, а Заказчик обязуется принять результат выполненных работ (далее — «Работы») и оплатить его.</w:t>
      </w:r>
    </w:p>
    <w:p w14:paraId="4DF5EE07">
      <w:pPr>
        <w:spacing w:before="0" w:after="150" w:line="360" w:lineRule="auto"/>
      </w:pPr>
      <w:r>
        <w:rPr>
          <w:color w:val="333333"/>
          <w:spacing w:val="0"/>
          <w:sz w:val="20"/>
          <w:szCs w:val="20"/>
        </w:rPr>
        <w:t>1.2. Перечень, объём и характеристики Работ, требования к материалам и результату Работ определяются Приложением № 1 к настоящему Договору, являющимся его неотъемлемой частью.</w:t>
      </w:r>
    </w:p>
    <w:p w14:paraId="4BD314B6">
      <w:pPr>
        <w:spacing w:before="0" w:after="150" w:line="360" w:lineRule="auto"/>
      </w:pPr>
      <w:r>
        <w:rPr>
          <w:color w:val="333333"/>
          <w:spacing w:val="0"/>
          <w:sz w:val="20"/>
          <w:szCs w:val="20"/>
        </w:rPr>
        <w:t>1.3. Подрядчик выполняет Работы как физическое лицо, зарегистрированное в качестве плательщика налога на профессиональный доход (самозанятое лицо), без привлечения наёмных работников по трудовым договорам.</w:t>
      </w:r>
    </w:p>
    <w:p w14:paraId="2620EAEE">
      <w:pPr>
        <w:spacing w:before="0" w:after="150" w:line="360" w:lineRule="auto"/>
      </w:pPr>
      <w:r>
        <w:rPr>
          <w:color w:val="333333"/>
          <w:spacing w:val="0"/>
          <w:sz w:val="20"/>
          <w:szCs w:val="20"/>
        </w:rPr>
        <w:t>1.4. Настоящий Договор является договором подряда в смысле главы 37 Гражданского кодекса Российской Федерации и не является трудовым договором.</w:t>
      </w:r>
    </w:p>
    <w:p w14:paraId="50C30AB8">
      <w:pPr>
        <w:spacing w:before="500" w:after="150"/>
        <w:jc w:val="center"/>
      </w:pPr>
      <w:r>
        <w:rPr>
          <w:b/>
          <w:bCs/>
          <w:color w:val="333333"/>
          <w:sz w:val="24"/>
          <w:szCs w:val="24"/>
        </w:rPr>
        <w:t>2. ПРАВА И ОБЯЗАННОСТИ СТОРОН</w:t>
      </w:r>
    </w:p>
    <w:p w14:paraId="54592595">
      <w:pPr>
        <w:spacing w:before="0" w:after="150" w:line="360" w:lineRule="auto"/>
      </w:pPr>
      <w:r>
        <w:rPr>
          <w:color w:val="333333"/>
          <w:spacing w:val="0"/>
          <w:sz w:val="20"/>
          <w:szCs w:val="20"/>
        </w:rPr>
        <w:t>2.1. Подрядчик обязуется:</w:t>
      </w:r>
    </w:p>
    <w:p w14:paraId="75AE09AE">
      <w:pPr>
        <w:spacing w:before="0" w:after="150" w:line="360" w:lineRule="auto"/>
      </w:pPr>
      <w:r>
        <w:rPr>
          <w:color w:val="333333"/>
          <w:spacing w:val="0"/>
          <w:sz w:val="20"/>
          <w:szCs w:val="20"/>
        </w:rPr>
        <w:t>2.1.1. Выполнить Работы качественно, в полном объёме и в согласованные Сторонами сроки, в соответствии с условиями Договора, заданием Заказчика и действующими строительными нормами и правилами.</w:t>
      </w:r>
    </w:p>
    <w:p w14:paraId="3DA10497">
      <w:pPr>
        <w:spacing w:before="0" w:after="150" w:line="360" w:lineRule="auto"/>
      </w:pPr>
      <w:r>
        <w:rPr>
          <w:color w:val="333333"/>
          <w:spacing w:val="0"/>
          <w:sz w:val="20"/>
          <w:szCs w:val="20"/>
        </w:rPr>
        <w:t>2.1.2. Использовать материалы, соответствующие требованиям Приложения № 1 к Договору и обязательным требованиям безопасности.</w:t>
      </w:r>
    </w:p>
    <w:p w14:paraId="260AF22E">
      <w:pPr>
        <w:spacing w:before="0" w:after="150" w:line="360" w:lineRule="auto"/>
      </w:pPr>
      <w:r>
        <w:rPr>
          <w:color w:val="333333"/>
          <w:spacing w:val="0"/>
          <w:sz w:val="20"/>
          <w:szCs w:val="20"/>
        </w:rPr>
        <w:t>2.1.3. Обеспечить соблюдение правил техники безопасности, охраны труда, пожарной безопасности и иных обязательных требований на Объекте.</w:t>
      </w:r>
    </w:p>
    <w:p w14:paraId="73E3B7F9">
      <w:pPr>
        <w:spacing w:before="0" w:after="150" w:line="360" w:lineRule="auto"/>
      </w:pPr>
      <w:r>
        <w:rPr>
          <w:color w:val="333333"/>
          <w:spacing w:val="0"/>
          <w:sz w:val="20"/>
          <w:szCs w:val="20"/>
        </w:rPr>
        <w:t>2.1.4. Незамедлительно информировать Заказчика обо всех обстоятельствах, препятствующих выполнению Работ, а также о необходимости выполнения дополнительных работ, не предусмотренных Договором.</w:t>
      </w:r>
    </w:p>
    <w:p w14:paraId="5A2030B8">
      <w:pPr>
        <w:spacing w:before="0" w:after="150" w:line="360" w:lineRule="auto"/>
      </w:pPr>
      <w:r>
        <w:rPr>
          <w:color w:val="333333"/>
          <w:spacing w:val="0"/>
          <w:sz w:val="20"/>
          <w:szCs w:val="20"/>
        </w:rPr>
        <w:t>2.1.5. По завершении Работ передать Заказчику результат Работ по акту сдачи-приёмки (далее — «Акт»).</w:t>
      </w:r>
    </w:p>
    <w:p w14:paraId="4F6D45EA">
      <w:pPr>
        <w:spacing w:before="0" w:after="150" w:line="360" w:lineRule="auto"/>
      </w:pPr>
      <w:r>
        <w:rPr>
          <w:color w:val="333333"/>
          <w:spacing w:val="0"/>
          <w:sz w:val="20"/>
          <w:szCs w:val="20"/>
        </w:rPr>
        <w:t>2.1.6. Самостоятельно уплачивать налог на профессиональный доход и иные обязательные платежи, связанные с получением дохода по настоящему Договору, не привлекая Заказчика к исполнению своих налоговых обязанностей.</w:t>
      </w:r>
    </w:p>
    <w:p w14:paraId="05EEE886">
      <w:pPr>
        <w:spacing w:before="0" w:after="150" w:line="360" w:lineRule="auto"/>
      </w:pPr>
      <w:r>
        <w:rPr>
          <w:color w:val="333333"/>
          <w:spacing w:val="0"/>
          <w:sz w:val="20"/>
          <w:szCs w:val="20"/>
        </w:rPr>
        <w:t>2.1.7. Оформлять и направлять Заказчику подтверждение дохода в виде чека, сформированного с использованием официального приложения «Мой налог» либо иного предусмотренного законодательством сервиса, по каждому факту поступления оплаты по Договору.</w:t>
      </w:r>
    </w:p>
    <w:p w14:paraId="75A17D52">
      <w:pPr>
        <w:spacing w:before="0" w:after="150" w:line="360" w:lineRule="auto"/>
      </w:pPr>
      <w:r>
        <w:rPr>
          <w:color w:val="333333"/>
          <w:spacing w:val="0"/>
          <w:sz w:val="20"/>
          <w:szCs w:val="20"/>
        </w:rPr>
        <w:t>2.2. Заказчик обязуется:</w:t>
      </w:r>
    </w:p>
    <w:p w14:paraId="2692812B">
      <w:pPr>
        <w:spacing w:before="0" w:after="150" w:line="360" w:lineRule="auto"/>
      </w:pPr>
      <w:r>
        <w:rPr>
          <w:color w:val="333333"/>
          <w:spacing w:val="0"/>
          <w:sz w:val="20"/>
          <w:szCs w:val="20"/>
        </w:rPr>
        <w:t>2.2.1. Предоставить Подрядчику доступ к Объекту и необходимую для выполнения Работ информацию и документацию в срок до «___» _____________ 2026.</w:t>
      </w:r>
    </w:p>
    <w:p w14:paraId="56DA56BB">
      <w:pPr>
        <w:spacing w:before="0" w:after="150" w:line="360" w:lineRule="auto"/>
      </w:pPr>
      <w:r>
        <w:rPr>
          <w:color w:val="333333"/>
          <w:spacing w:val="0"/>
          <w:sz w:val="20"/>
          <w:szCs w:val="20"/>
        </w:rPr>
        <w:t>2.2.2. Обеспечить наличие на Объекте необходимых инженерных коммуникаций (электроснабжение, водоснабжение и т.п.), если иное не предусмотрено Приложением № 1.</w:t>
      </w:r>
    </w:p>
    <w:p w14:paraId="7D27D548">
      <w:pPr>
        <w:spacing w:before="0" w:after="150" w:line="360" w:lineRule="auto"/>
      </w:pPr>
      <w:r>
        <w:rPr>
          <w:color w:val="333333"/>
          <w:spacing w:val="0"/>
          <w:sz w:val="20"/>
          <w:szCs w:val="20"/>
        </w:rPr>
        <w:t>2.2.3. Осуществлять приёмку результата Работ в порядке и сроки, установленные разделом 5 настоящего Договора.</w:t>
      </w:r>
    </w:p>
    <w:p w14:paraId="0BEBCD2D">
      <w:pPr>
        <w:spacing w:before="0" w:after="150" w:line="360" w:lineRule="auto"/>
      </w:pPr>
      <w:r>
        <w:rPr>
          <w:color w:val="333333"/>
          <w:spacing w:val="0"/>
          <w:sz w:val="20"/>
          <w:szCs w:val="20"/>
        </w:rPr>
        <w:t>2.2.4. Оплатить выполненные Работы в размере и в порядке, предусмотренных разделом 3 Договора, на основании выставленных Подрядчиком чеков.</w:t>
      </w:r>
    </w:p>
    <w:p w14:paraId="56F437DC">
      <w:pPr>
        <w:spacing w:before="0" w:after="150" w:line="360" w:lineRule="auto"/>
      </w:pPr>
      <w:r>
        <w:rPr>
          <w:color w:val="333333"/>
          <w:spacing w:val="0"/>
          <w:sz w:val="20"/>
          <w:szCs w:val="20"/>
        </w:rPr>
        <w:t>2.3. Подрядчик подтверждает, что на дату заключения настоящего Договора зарегистрирован в качестве плательщика налога на профессиональный доход в соответствии с Федеральным законом от 27.11.2018 № 422-ФЗ.</w:t>
      </w:r>
    </w:p>
    <w:p w14:paraId="50C2DE5A">
      <w:pPr>
        <w:spacing w:before="0" w:after="150" w:line="360" w:lineRule="auto"/>
      </w:pPr>
      <w:r>
        <w:rPr>
          <w:color w:val="333333"/>
          <w:spacing w:val="0"/>
          <w:sz w:val="20"/>
          <w:szCs w:val="20"/>
        </w:rPr>
        <w:t>2.4. Подрядчик обязуется незамедлительно, но не позднее ________ календарных дней с момента изменения своего налогового статуса, письменно уведомить Заказчика о прекращении или приостановлении применения налогового режима налога на профессиональный доход.</w:t>
      </w:r>
    </w:p>
    <w:p w14:paraId="390B6805">
      <w:pPr>
        <w:spacing w:before="0" w:after="150" w:line="360" w:lineRule="auto"/>
      </w:pPr>
      <w:r>
        <w:rPr>
          <w:color w:val="333333"/>
          <w:spacing w:val="0"/>
          <w:sz w:val="20"/>
          <w:szCs w:val="20"/>
        </w:rPr>
        <w:t>2.5. В случае утраты Подрядчиком права на применение специального налогового режима налога на профессиональный доход Стороны в течение ________ календарных дней согласуют новые условия сотрудничества либо расторгают настоящий Договор.</w:t>
      </w:r>
    </w:p>
    <w:p w14:paraId="5487FB3C">
      <w:pPr>
        <w:spacing w:before="500" w:after="150"/>
        <w:jc w:val="center"/>
      </w:pPr>
      <w:r>
        <w:rPr>
          <w:b/>
          <w:bCs/>
          <w:color w:val="333333"/>
          <w:sz w:val="24"/>
          <w:szCs w:val="24"/>
        </w:rPr>
        <w:t>3. СТОИМОСТЬ РАБОТ И ПОРЯДОК РАСЧЁТОВ</w:t>
      </w:r>
    </w:p>
    <w:p w14:paraId="36FACA0B">
      <w:pPr>
        <w:spacing w:before="0" w:after="150" w:line="360" w:lineRule="auto"/>
      </w:pPr>
      <w:r>
        <w:rPr>
          <w:color w:val="333333"/>
          <w:spacing w:val="0"/>
          <w:sz w:val="20"/>
          <w:szCs w:val="20"/>
        </w:rPr>
        <w:t>3.1. Общая стоимость Работ по настоящему Договору составляет ________ ( ________________________________________________ ) рублей. Указанная стоимость является окончательной и включает все расходы Подрядчика, связанные с выполнением Работ.</w:t>
      </w:r>
    </w:p>
    <w:p w14:paraId="59CF0151">
      <w:pPr>
        <w:spacing w:before="0" w:after="150" w:line="360" w:lineRule="auto"/>
      </w:pPr>
      <w:r>
        <w:rPr>
          <w:color w:val="333333"/>
          <w:spacing w:val="0"/>
          <w:sz w:val="20"/>
          <w:szCs w:val="20"/>
        </w:rPr>
        <w:t>3.2. Оплата Работ производится Заказчиком без налога на добавленную стоимость (НДС) в связи с применением Подрядчиком специального налогового режима «Налог на профессиональный доход».</w:t>
      </w:r>
    </w:p>
    <w:p w14:paraId="63BA09E3">
      <w:pPr>
        <w:spacing w:before="0" w:after="150" w:line="360" w:lineRule="auto"/>
      </w:pPr>
      <w:r>
        <w:rPr>
          <w:color w:val="333333"/>
          <w:spacing w:val="0"/>
          <w:sz w:val="20"/>
          <w:szCs w:val="20"/>
        </w:rPr>
        <w:t>3.3. Расчёты по Договору осуществляются путём перечисления денежных средств на банковский счёт Подрядчика либо иным согласованным Сторонами способом: ________________________.</w:t>
      </w:r>
    </w:p>
    <w:p w14:paraId="07DD7325">
      <w:pPr>
        <w:spacing w:before="0" w:after="150" w:line="360" w:lineRule="auto"/>
      </w:pPr>
      <w:r>
        <w:rPr>
          <w:color w:val="333333"/>
          <w:spacing w:val="0"/>
          <w:sz w:val="20"/>
          <w:szCs w:val="20"/>
        </w:rPr>
        <w:t>3.4. Заказчик перечисляет Подрядчику аванс в размере ________ рублей в срок до «___» _____________ 2026. Оставшаяся сумма в размере ________ рублей уплачивается в течение ________ календарных дней с даты подписания Акта.</w:t>
      </w:r>
    </w:p>
    <w:p w14:paraId="2BEA3359">
      <w:pPr>
        <w:spacing w:before="0" w:after="150" w:line="360" w:lineRule="auto"/>
      </w:pPr>
      <w:r>
        <w:rPr>
          <w:color w:val="333333"/>
          <w:spacing w:val="0"/>
          <w:sz w:val="20"/>
          <w:szCs w:val="20"/>
        </w:rPr>
        <w:t>3.5. Основанием для окончательного расчёта является подписанный Сторонами Акт и чек, сформированный Подрядчиком в установленном порядке.</w:t>
      </w:r>
    </w:p>
    <w:p w14:paraId="55578289">
      <w:pPr>
        <w:spacing w:before="500" w:after="150"/>
        <w:jc w:val="center"/>
      </w:pPr>
      <w:r>
        <w:rPr>
          <w:b/>
          <w:bCs/>
          <w:color w:val="333333"/>
          <w:sz w:val="24"/>
          <w:szCs w:val="24"/>
        </w:rPr>
        <w:t>4. СРОКИ ВЫПОЛНЕНИЯ РАБОТ</w:t>
      </w:r>
    </w:p>
    <w:p w14:paraId="422F699E">
      <w:pPr>
        <w:spacing w:before="0" w:after="150" w:line="360" w:lineRule="auto"/>
      </w:pPr>
      <w:r>
        <w:rPr>
          <w:color w:val="333333"/>
          <w:spacing w:val="0"/>
          <w:sz w:val="20"/>
          <w:szCs w:val="20"/>
        </w:rPr>
        <w:t>4.1. Начало выполнения Работ: «___» _____________ 2026.</w:t>
      </w:r>
    </w:p>
    <w:p w14:paraId="401C7E90">
      <w:pPr>
        <w:spacing w:before="0" w:after="150" w:line="360" w:lineRule="auto"/>
      </w:pPr>
      <w:r>
        <w:rPr>
          <w:color w:val="333333"/>
          <w:spacing w:val="0"/>
          <w:sz w:val="20"/>
          <w:szCs w:val="20"/>
        </w:rPr>
        <w:t>4.2. Окончание выполнения Работ: «___» _____________ 2026.</w:t>
      </w:r>
    </w:p>
    <w:p w14:paraId="6074416F">
      <w:pPr>
        <w:spacing w:before="0" w:after="150" w:line="360" w:lineRule="auto"/>
      </w:pPr>
      <w:r>
        <w:rPr>
          <w:color w:val="333333"/>
          <w:spacing w:val="0"/>
          <w:sz w:val="20"/>
          <w:szCs w:val="20"/>
        </w:rPr>
        <w:t>4.3. Срок выполнения Работ может быть изменён по соглашению Сторон, оформленному письменным дополнительным соглашением к настоящему Договору.</w:t>
      </w:r>
    </w:p>
    <w:p w14:paraId="10E2DDC3">
      <w:pPr>
        <w:spacing w:before="0" w:after="150" w:line="360" w:lineRule="auto"/>
      </w:pPr>
      <w:r>
        <w:rPr>
          <w:color w:val="333333"/>
          <w:spacing w:val="0"/>
          <w:sz w:val="20"/>
          <w:szCs w:val="20"/>
        </w:rPr>
        <w:t>4.4. В случае возникновения обстоятельств, препятствующих выполнению Работ в установленный срок, Подрядчик обязан уведомить Заказчика в течение ________ календарных дней с момента наступления таких обстоятельств, обосновав необходимость продления сроков.</w:t>
      </w:r>
    </w:p>
    <w:p w14:paraId="647D5590">
      <w:pPr>
        <w:spacing w:before="500" w:after="150"/>
        <w:jc w:val="center"/>
      </w:pPr>
      <w:r>
        <w:rPr>
          <w:b/>
          <w:bCs/>
          <w:color w:val="333333"/>
          <w:sz w:val="24"/>
          <w:szCs w:val="24"/>
        </w:rPr>
        <w:t>5. ПОРЯДОК СДАЧИ И ПРИЁМКИ РЕЗУЛЬТАТА РАБОТ</w:t>
      </w:r>
    </w:p>
    <w:p w14:paraId="37EDBCA3">
      <w:pPr>
        <w:spacing w:before="0" w:after="150" w:line="360" w:lineRule="auto"/>
      </w:pPr>
      <w:r>
        <w:rPr>
          <w:color w:val="333333"/>
          <w:spacing w:val="0"/>
          <w:sz w:val="20"/>
          <w:szCs w:val="20"/>
        </w:rPr>
        <w:t>5.1. По завершении Работ Подрядчик уведомляет Заказчика о готовности к сдаче результата Работ и направляет проект Акта.</w:t>
      </w:r>
    </w:p>
    <w:p w14:paraId="614308A3">
      <w:pPr>
        <w:spacing w:before="0" w:after="150" w:line="360" w:lineRule="auto"/>
      </w:pPr>
      <w:r>
        <w:rPr>
          <w:color w:val="333333"/>
          <w:spacing w:val="0"/>
          <w:sz w:val="20"/>
          <w:szCs w:val="20"/>
        </w:rPr>
        <w:t>5.2. Заказчик обязан в течение ________ рабочих дней с даты получения уведомления и проекта Акта осмотреть Объект, проверить качество и объём выполненных Работ и либо подписать Акт, либо направить Подрядчику мотивированный письменный отказ от подписания с перечнем выявленных недостатков.</w:t>
      </w:r>
    </w:p>
    <w:p w14:paraId="139B32ED">
      <w:pPr>
        <w:spacing w:before="0" w:after="150" w:line="360" w:lineRule="auto"/>
      </w:pPr>
      <w:r>
        <w:rPr>
          <w:color w:val="333333"/>
          <w:spacing w:val="0"/>
          <w:sz w:val="20"/>
          <w:szCs w:val="20"/>
        </w:rPr>
        <w:t>5.3. В случае выявления недостатков Заказчик вправе потребовать от Подрядчика безвозмездного устранения недостатков в разумный срок либо соразмерного уменьшения цены Работ.</w:t>
      </w:r>
    </w:p>
    <w:p w14:paraId="6D4BD152">
      <w:pPr>
        <w:spacing w:before="0" w:after="150" w:line="360" w:lineRule="auto"/>
      </w:pPr>
      <w:r>
        <w:rPr>
          <w:color w:val="333333"/>
          <w:spacing w:val="0"/>
          <w:sz w:val="20"/>
          <w:szCs w:val="20"/>
        </w:rPr>
        <w:t>5.4. В случае если Заказчик в указанный в пункте 5.2 срок не направил Подрядчику подписанный Акт или мотивированный отказ от его подписания, Работы считаются принятыми без замечаний, что не освобождает Подрядчика от гарантийных обязательств.</w:t>
      </w:r>
    </w:p>
    <w:p w14:paraId="0F875E20">
      <w:pPr>
        <w:spacing w:before="500" w:after="150"/>
        <w:jc w:val="center"/>
      </w:pPr>
      <w:r>
        <w:rPr>
          <w:b/>
          <w:bCs/>
          <w:color w:val="333333"/>
          <w:sz w:val="24"/>
          <w:szCs w:val="24"/>
        </w:rPr>
        <w:t>6. ГАРАНТИИ КАЧЕСТВА И ГАРАНТИЙНЫЕ ОБЯЗАТЕЛЬСТВА</w:t>
      </w:r>
    </w:p>
    <w:p w14:paraId="33025367">
      <w:pPr>
        <w:spacing w:before="0" w:after="150" w:line="360" w:lineRule="auto"/>
      </w:pPr>
      <w:r>
        <w:rPr>
          <w:color w:val="333333"/>
          <w:spacing w:val="0"/>
          <w:sz w:val="20"/>
          <w:szCs w:val="20"/>
        </w:rPr>
        <w:t>6.1. Подрядчик гарантирует, что выполненные Работы соответствуют условиям настоящего Договора, строительным нормам и правилам, а также иным обязательным требованиям.</w:t>
      </w:r>
    </w:p>
    <w:p w14:paraId="0F7F2D7A">
      <w:pPr>
        <w:spacing w:before="0" w:after="150" w:line="360" w:lineRule="auto"/>
      </w:pPr>
      <w:r>
        <w:rPr>
          <w:color w:val="333333"/>
          <w:spacing w:val="0"/>
          <w:sz w:val="20"/>
          <w:szCs w:val="20"/>
        </w:rPr>
        <w:t>6.2. Гарантийный срок на результат Работ составляет ________ месяцев с даты подписания Сторонами Акта.</w:t>
      </w:r>
    </w:p>
    <w:p w14:paraId="4F72BA23">
      <w:pPr>
        <w:spacing w:before="0" w:after="150" w:line="360" w:lineRule="auto"/>
      </w:pPr>
      <w:r>
        <w:rPr>
          <w:color w:val="333333"/>
          <w:spacing w:val="0"/>
          <w:sz w:val="20"/>
          <w:szCs w:val="20"/>
        </w:rPr>
        <w:t>6.3. В течение гарантийного срока Подрядчик обязуется за свой счёт устранять выявленные недостатки, если Заказчик докажет, что они возникли по вине Подрядчика.</w:t>
      </w:r>
    </w:p>
    <w:p w14:paraId="4B55FB30">
      <w:pPr>
        <w:spacing w:before="500" w:after="150"/>
        <w:jc w:val="center"/>
      </w:pPr>
      <w:r>
        <w:rPr>
          <w:b/>
          <w:bCs/>
          <w:color w:val="333333"/>
          <w:sz w:val="24"/>
          <w:szCs w:val="24"/>
        </w:rPr>
        <w:t>7. ОТВЕТСТВЕННОСТЬ СТОРОН</w:t>
      </w:r>
    </w:p>
    <w:p w14:paraId="0095DFAE">
      <w:pPr>
        <w:spacing w:before="0" w:after="150" w:line="360" w:lineRule="auto"/>
      </w:pPr>
      <w:r>
        <w:rPr>
          <w:color w:val="333333"/>
          <w:spacing w:val="0"/>
          <w:sz w:val="20"/>
          <w:szCs w:val="20"/>
        </w:rPr>
        <w:t>7.1. За неисполнение или ненадлежащее исполнение обязательств по настоящему Договору Стороны несут ответственность в соответствии с Гражданским кодексом Российской Федерации и условиями настоящего Договора.</w:t>
      </w:r>
    </w:p>
    <w:p w14:paraId="7749607C">
      <w:pPr>
        <w:spacing w:before="0" w:after="150" w:line="360" w:lineRule="auto"/>
      </w:pPr>
      <w:r>
        <w:rPr>
          <w:color w:val="333333"/>
          <w:spacing w:val="0"/>
          <w:sz w:val="20"/>
          <w:szCs w:val="20"/>
        </w:rPr>
        <w:t xml:space="preserve">7.2. В случае просрочки выполнения Работ Подрядчик уплачивает Заказчику неустойку в размере </w:t>
      </w:r>
      <w:r>
        <w:rPr>
          <w:rFonts w:hint="default"/>
          <w:color w:val="333333"/>
          <w:spacing w:val="0"/>
          <w:sz w:val="20"/>
          <w:szCs w:val="20"/>
          <w:lang w:val="ru-RU"/>
        </w:rPr>
        <w:t xml:space="preserve">0.1 </w:t>
      </w:r>
      <w:r>
        <w:rPr>
          <w:color w:val="333333"/>
          <w:spacing w:val="0"/>
          <w:sz w:val="20"/>
          <w:szCs w:val="20"/>
        </w:rPr>
        <w:t xml:space="preserve"> процента от стоимости просроченной части Работ за каждый день просрочки, но не более </w:t>
      </w:r>
      <w:r>
        <w:rPr>
          <w:rFonts w:hint="default"/>
          <w:color w:val="333333"/>
          <w:spacing w:val="0"/>
          <w:sz w:val="20"/>
          <w:szCs w:val="20"/>
          <w:lang w:val="ru-RU"/>
        </w:rPr>
        <w:t>10</w:t>
      </w:r>
      <w:r>
        <w:rPr>
          <w:color w:val="333333"/>
          <w:spacing w:val="0"/>
          <w:sz w:val="20"/>
          <w:szCs w:val="20"/>
        </w:rPr>
        <w:t xml:space="preserve"> процентов от общей стоимости Работ.</w:t>
      </w:r>
    </w:p>
    <w:p w14:paraId="755EAC07">
      <w:pPr>
        <w:spacing w:before="0" w:after="150" w:line="360" w:lineRule="auto"/>
      </w:pPr>
      <w:r>
        <w:rPr>
          <w:color w:val="333333"/>
          <w:spacing w:val="0"/>
          <w:sz w:val="20"/>
          <w:szCs w:val="20"/>
        </w:rPr>
        <w:t xml:space="preserve">7.3. В случае просрочки оплаты Работ Заказчик уплачивает Подрядчику неустойку в размере </w:t>
      </w:r>
      <w:r>
        <w:rPr>
          <w:rFonts w:hint="default"/>
          <w:color w:val="333333"/>
          <w:spacing w:val="0"/>
          <w:sz w:val="20"/>
          <w:szCs w:val="20"/>
          <w:lang w:val="ru-RU"/>
        </w:rPr>
        <w:t>1</w:t>
      </w:r>
      <w:r>
        <w:rPr>
          <w:color w:val="333333"/>
          <w:spacing w:val="0"/>
          <w:sz w:val="20"/>
          <w:szCs w:val="20"/>
        </w:rPr>
        <w:t xml:space="preserve"> процент от суммы просроченного платежа за каждый день просрочки, но не более </w:t>
      </w:r>
      <w:r>
        <w:rPr>
          <w:rFonts w:hint="default"/>
          <w:color w:val="333333"/>
          <w:spacing w:val="0"/>
          <w:sz w:val="20"/>
          <w:szCs w:val="20"/>
          <w:lang w:val="ru-RU"/>
        </w:rPr>
        <w:t>200</w:t>
      </w:r>
      <w:r>
        <w:rPr>
          <w:color w:val="333333"/>
          <w:spacing w:val="0"/>
          <w:sz w:val="20"/>
          <w:szCs w:val="20"/>
        </w:rPr>
        <w:t>_ процентов от указанной суммы.</w:t>
      </w:r>
    </w:p>
    <w:p w14:paraId="6D350086">
      <w:pPr>
        <w:spacing w:before="0" w:after="150" w:line="360" w:lineRule="auto"/>
      </w:pPr>
      <w:r>
        <w:rPr>
          <w:color w:val="333333"/>
          <w:spacing w:val="0"/>
          <w:sz w:val="20"/>
          <w:szCs w:val="20"/>
        </w:rPr>
        <w:t>7.4. Уплата неустойки не освобождает Стороны от исполнения обязательств в натуре и не лишает Стороны права требовать возмещения причинённых убытков в части, не покрытой неустойкой.</w:t>
      </w:r>
    </w:p>
    <w:p w14:paraId="17C16956">
      <w:pPr>
        <w:spacing w:before="0" w:after="150" w:line="360" w:lineRule="auto"/>
      </w:pPr>
      <w:r>
        <w:rPr>
          <w:color w:val="333333"/>
          <w:spacing w:val="0"/>
          <w:sz w:val="20"/>
          <w:szCs w:val="20"/>
        </w:rPr>
        <w:t>7.5. Подрядчик несёт ответственность за причинение вреда имуществу Заказчика и (или) третьих лиц при выполнении Работ в соответствии с действующим законодательством Российской Федерации.</w:t>
      </w:r>
    </w:p>
    <w:p w14:paraId="6C810E15">
      <w:pPr>
        <w:spacing w:before="500" w:after="150"/>
        <w:jc w:val="center"/>
      </w:pPr>
      <w:r>
        <w:rPr>
          <w:b/>
          <w:bCs/>
          <w:color w:val="333333"/>
          <w:sz w:val="24"/>
          <w:szCs w:val="24"/>
        </w:rPr>
        <w:t>8. ОБСТОЯТЕЛЬСТВА НЕПРЕОДОЛИМОЙ СИЛЫ (ФОРС-МАЖОР)</w:t>
      </w:r>
    </w:p>
    <w:p w14:paraId="6644214C">
      <w:pPr>
        <w:spacing w:before="0" w:after="150" w:line="360" w:lineRule="auto"/>
      </w:pPr>
      <w:r>
        <w:rPr>
          <w:color w:val="333333"/>
          <w:spacing w:val="0"/>
          <w:sz w:val="20"/>
          <w:szCs w:val="20"/>
        </w:rPr>
        <w:t>8.1. Сторона освобождается от ответственности за частичное или полное неисполнение обязательств по настоящему Договору, если такое неисполнение явилось следствием обстоятельств непреодолимой силы, которые Сторона не могла ни предвидеть, ни предотвратить разумными мерами.</w:t>
      </w:r>
    </w:p>
    <w:p w14:paraId="3AA21DA5">
      <w:pPr>
        <w:spacing w:before="0" w:after="150" w:line="360" w:lineRule="auto"/>
      </w:pPr>
      <w:r>
        <w:rPr>
          <w:color w:val="333333"/>
          <w:spacing w:val="0"/>
          <w:sz w:val="20"/>
          <w:szCs w:val="20"/>
        </w:rPr>
        <w:t>8.2. К обстоятельствам непреодолимой силы относятся, в частности, стихийные бедствия, пожары, наводнения, военные действия, забастовки, акты органов государственной власти и иные чрезвычайные и непредотвратимые при данных условиях обстоятельства.</w:t>
      </w:r>
    </w:p>
    <w:p w14:paraId="41EC80C1">
      <w:pPr>
        <w:spacing w:before="0" w:after="150" w:line="360" w:lineRule="auto"/>
      </w:pPr>
      <w:r>
        <w:rPr>
          <w:color w:val="333333"/>
          <w:spacing w:val="0"/>
          <w:sz w:val="20"/>
          <w:szCs w:val="20"/>
        </w:rPr>
        <w:t>8.3. Сторона, для которой создалась невозможность исполнения обязательств, обязана уведомить другую Сторону о наступлении и прекращении обстоятельств непреодолимой силы в течение ________ календарных дней с момента их наступления или прекращения.</w:t>
      </w:r>
    </w:p>
    <w:p w14:paraId="227CF85C">
      <w:pPr>
        <w:spacing w:before="500" w:after="150"/>
        <w:jc w:val="center"/>
      </w:pPr>
      <w:r>
        <w:rPr>
          <w:b/>
          <w:bCs/>
          <w:color w:val="333333"/>
          <w:sz w:val="24"/>
          <w:szCs w:val="24"/>
        </w:rPr>
        <w:t>9. СРОК ДЕЙСТВИЯ ДОГОВОРА, ИЗМЕНЕНИЕ И РАСТОРЖЕНИЕ</w:t>
      </w:r>
    </w:p>
    <w:p w14:paraId="51BA11D4">
      <w:pPr>
        <w:spacing w:before="0" w:after="150" w:line="360" w:lineRule="auto"/>
      </w:pPr>
      <w:r>
        <w:rPr>
          <w:color w:val="333333"/>
          <w:spacing w:val="0"/>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w:t>
      </w:r>
    </w:p>
    <w:p w14:paraId="6F4F522A">
      <w:pPr>
        <w:spacing w:before="0" w:after="150" w:line="360" w:lineRule="auto"/>
      </w:pPr>
      <w:r>
        <w:rPr>
          <w:color w:val="333333"/>
          <w:spacing w:val="0"/>
          <w:sz w:val="20"/>
          <w:szCs w:val="20"/>
        </w:rPr>
        <w:t>9.2. Все изменения и дополнения к настоящему Договору действительны при условии их оформления в письменной форме и подписания уполномоченными представителями Сторон.</w:t>
      </w:r>
    </w:p>
    <w:p w14:paraId="3D076887">
      <w:pPr>
        <w:spacing w:before="0" w:after="150" w:line="360" w:lineRule="auto"/>
      </w:pPr>
      <w:r>
        <w:rPr>
          <w:color w:val="333333"/>
          <w:spacing w:val="0"/>
          <w:sz w:val="20"/>
          <w:szCs w:val="20"/>
        </w:rPr>
        <w:t>9.3. Заказчик вправе отказаться от исполнения настоящего Договора в любое время до сдачи ему результата Работ при условии оплаты Подрядчику фактически понесённых расходов и стоимости выполненной части Работ.</w:t>
      </w:r>
    </w:p>
    <w:p w14:paraId="1ED5AB41">
      <w:pPr>
        <w:spacing w:before="0" w:after="150" w:line="360" w:lineRule="auto"/>
      </w:pPr>
      <w:r>
        <w:rPr>
          <w:color w:val="333333"/>
          <w:spacing w:val="0"/>
          <w:sz w:val="20"/>
          <w:szCs w:val="20"/>
        </w:rPr>
        <w:t>9.4. Подрядчик вправе отказаться от исполнения Договора при условии полного возмещения Заказчику убытков, причинённых таким отказом, в случаях и порядке, предусмотренных Гражданским кодексом Российской Федерации.</w:t>
      </w:r>
    </w:p>
    <w:p w14:paraId="1324F00C">
      <w:pPr>
        <w:spacing w:before="500" w:after="150"/>
        <w:jc w:val="center"/>
      </w:pPr>
      <w:r>
        <w:rPr>
          <w:b/>
          <w:bCs/>
          <w:color w:val="333333"/>
          <w:sz w:val="24"/>
          <w:szCs w:val="24"/>
        </w:rPr>
        <w:t>10. ПОРЯДОК РАЗРЕШЕНИЯ СПОРОВ</w:t>
      </w:r>
    </w:p>
    <w:p w14:paraId="2DD0C8DA">
      <w:pPr>
        <w:spacing w:before="0" w:after="150" w:line="360" w:lineRule="auto"/>
      </w:pPr>
      <w:r>
        <w:rPr>
          <w:color w:val="333333"/>
          <w:spacing w:val="0"/>
          <w:sz w:val="20"/>
          <w:szCs w:val="20"/>
        </w:rPr>
        <w:t>10.1. Все споры и разногласия, возникающие между Сторонами в связи с исполнением, изменением или расторжением настоящего Договора, Стороны будут стремиться разрешать путём переговоров и предъявления письменной претензии.</w:t>
      </w:r>
    </w:p>
    <w:p w14:paraId="72666B08">
      <w:pPr>
        <w:spacing w:before="0" w:after="150" w:line="360" w:lineRule="auto"/>
      </w:pPr>
      <w:r>
        <w:rPr>
          <w:color w:val="333333"/>
          <w:spacing w:val="0"/>
          <w:sz w:val="20"/>
          <w:szCs w:val="20"/>
        </w:rPr>
        <w:t>10.2. Срок рассмотрения претензии составляет ________ календарных дней с даты её получения.</w:t>
      </w:r>
    </w:p>
    <w:p w14:paraId="3D980AB6">
      <w:pPr>
        <w:spacing w:before="0" w:after="150" w:line="360" w:lineRule="auto"/>
      </w:pPr>
      <w:r>
        <w:rPr>
          <w:color w:val="333333"/>
          <w:spacing w:val="0"/>
          <w:sz w:val="20"/>
          <w:szCs w:val="20"/>
        </w:rPr>
        <w:t>10.3. В случае недостижения соглашения спор подлежит рассмотрению в суде общей юрисдикции по месту нахождения Заказчика, если иное не будет согласовано Сторонами.</w:t>
      </w:r>
    </w:p>
    <w:p w14:paraId="2005B62B">
      <w:pPr>
        <w:spacing w:before="500" w:after="150"/>
        <w:jc w:val="center"/>
      </w:pPr>
      <w:r>
        <w:rPr>
          <w:b/>
          <w:bCs/>
          <w:color w:val="333333"/>
          <w:sz w:val="24"/>
          <w:szCs w:val="24"/>
        </w:rPr>
        <w:t>11. ПРОЧИЕ УСЛОВИЯ</w:t>
      </w:r>
    </w:p>
    <w:p w14:paraId="473A6891">
      <w:pPr>
        <w:spacing w:before="0" w:after="150" w:line="360" w:lineRule="auto"/>
      </w:pPr>
      <w:r>
        <w:rPr>
          <w:color w:val="333333"/>
          <w:spacing w:val="0"/>
          <w:sz w:val="20"/>
          <w:szCs w:val="20"/>
        </w:rPr>
        <w:t>11.1. Настоящий Договор не регулирует трудовые отношения. На Подрядчика не распространяются нормы трудового законодательства Российской Федерации, в том числе о предоставлении отпусков, выплате заработной платы, оплате больничных листов и иных гарантий и компенсаций, предусмотренных трудовым законодательством.</w:t>
      </w:r>
    </w:p>
    <w:p w14:paraId="63170C99">
      <w:pPr>
        <w:spacing w:before="0" w:after="150" w:line="360" w:lineRule="auto"/>
      </w:pPr>
      <w:r>
        <w:rPr>
          <w:color w:val="333333"/>
          <w:spacing w:val="0"/>
          <w:sz w:val="20"/>
          <w:szCs w:val="20"/>
        </w:rPr>
        <w:t>11.2. Подрядчик самостоятельно организует процесс выполнения Работ, определяет режим работы и не подчиняется правилам внутреннего трудового распорядка Заказчика.</w:t>
      </w:r>
    </w:p>
    <w:p w14:paraId="1424DA42">
      <w:pPr>
        <w:spacing w:before="0" w:after="150" w:line="360" w:lineRule="auto"/>
      </w:pPr>
      <w:r>
        <w:rPr>
          <w:color w:val="333333"/>
          <w:spacing w:val="0"/>
          <w:sz w:val="20"/>
          <w:szCs w:val="20"/>
        </w:rPr>
        <w:t>11.3. Все уведомления и сообщения по настоящему Договору направляются по почтовым и электронным адресам Сторон, указанным в разделе 12 Договора.</w:t>
      </w:r>
    </w:p>
    <w:p w14:paraId="2FEEF1C4">
      <w:pPr>
        <w:spacing w:before="0" w:after="150" w:line="360" w:lineRule="auto"/>
      </w:pPr>
      <w:r>
        <w:rPr>
          <w:color w:val="333333"/>
          <w:spacing w:val="0"/>
          <w:sz w:val="20"/>
          <w:szCs w:val="20"/>
        </w:rPr>
        <w:t>11.4. Настоящий Договор составлен в ________ экземплярах, имеющих одинаковую юридическую силу, по одному для каждой из Сторон.</w:t>
      </w:r>
    </w:p>
    <w:p w14:paraId="68637DFF">
      <w:pPr>
        <w:spacing w:before="500" w:after="150"/>
        <w:jc w:val="center"/>
      </w:pPr>
      <w:r>
        <w:rPr>
          <w:b/>
          <w:bCs/>
          <w:color w:val="333333"/>
          <w:sz w:val="24"/>
          <w:szCs w:val="24"/>
        </w:rPr>
        <w:t>12. АДРЕСА И РЕКВИЗИТЫ СТОРОН</w:t>
      </w:r>
    </w:p>
    <w:p w14:paraId="7334B1D3"/>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11"/>
        <w:gridCol w:w="4534"/>
      </w:tblGrid>
      <w:tr w14:paraId="6361F366">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6B1DA576">
            <w:r>
              <w:rPr>
                <w:b/>
                <w:bCs/>
                <w:color w:val="333333"/>
                <w:spacing w:val="0"/>
                <w:sz w:val="18"/>
                <w:szCs w:val="18"/>
              </w:rPr>
              <w:t>Заказчик</w:t>
            </w:r>
          </w:p>
          <w:p w14:paraId="2A1282AB">
            <w:r>
              <w:rPr>
                <w:color w:val="333333"/>
                <w:spacing w:val="0"/>
                <w:sz w:val="18"/>
                <w:szCs w:val="18"/>
              </w:rPr>
              <w:t>Юр. адрес:</w:t>
            </w:r>
          </w:p>
          <w:p w14:paraId="311F3889">
            <w:r>
              <w:rPr>
                <w:color w:val="333333"/>
                <w:spacing w:val="0"/>
                <w:sz w:val="18"/>
                <w:szCs w:val="18"/>
              </w:rPr>
              <w:t>Почтовый адрес:</w:t>
            </w:r>
          </w:p>
          <w:p w14:paraId="11D204FA">
            <w:r>
              <w:rPr>
                <w:color w:val="333333"/>
                <w:spacing w:val="0"/>
                <w:sz w:val="18"/>
                <w:szCs w:val="18"/>
              </w:rPr>
              <w:t>ИНН:</w:t>
            </w:r>
          </w:p>
          <w:p w14:paraId="7822C2DC">
            <w:r>
              <w:rPr>
                <w:color w:val="333333"/>
                <w:spacing w:val="0"/>
                <w:sz w:val="18"/>
                <w:szCs w:val="18"/>
              </w:rPr>
              <w:t>КПП:</w:t>
            </w:r>
          </w:p>
          <w:p w14:paraId="17527C99">
            <w:r>
              <w:rPr>
                <w:color w:val="333333"/>
                <w:spacing w:val="0"/>
                <w:sz w:val="18"/>
                <w:szCs w:val="18"/>
              </w:rPr>
              <w:t>Банк:</w:t>
            </w:r>
          </w:p>
          <w:p w14:paraId="587D3E6D">
            <w:r>
              <w:rPr>
                <w:color w:val="333333"/>
                <w:spacing w:val="0"/>
                <w:sz w:val="18"/>
                <w:szCs w:val="18"/>
              </w:rPr>
              <w:t>Рас./счёт:</w:t>
            </w:r>
          </w:p>
          <w:p w14:paraId="3096B64C">
            <w:r>
              <w:rPr>
                <w:color w:val="333333"/>
                <w:spacing w:val="0"/>
                <w:sz w:val="18"/>
                <w:szCs w:val="18"/>
              </w:rPr>
              <w:t>Корр./счёт:</w:t>
            </w:r>
          </w:p>
          <w:p w14:paraId="437F5CDC">
            <w:r>
              <w:rPr>
                <w:color w:val="333333"/>
                <w:spacing w:val="0"/>
                <w:sz w:val="18"/>
                <w:szCs w:val="18"/>
              </w:rPr>
              <w:t>БИК:</w:t>
            </w:r>
          </w:p>
        </w:tc>
        <w:tc>
          <w:tcPr>
            <w:tcW w:w="5000" w:type="dxa"/>
            <w:tcBorders>
              <w:top w:val="single" w:color="FFFFFF" w:sz="0" w:space="0"/>
              <w:left w:val="single" w:color="FFFFFF" w:sz="0" w:space="0"/>
              <w:bottom w:val="single" w:color="FFFFFF" w:sz="0" w:space="0"/>
              <w:right w:val="single" w:color="FFFFFF" w:sz="0" w:space="0"/>
            </w:tcBorders>
          </w:tcPr>
          <w:p w14:paraId="0817984B">
            <w:r>
              <w:rPr>
                <w:b/>
                <w:bCs/>
                <w:color w:val="333333"/>
                <w:spacing w:val="0"/>
                <w:sz w:val="18"/>
                <w:szCs w:val="18"/>
              </w:rPr>
              <w:t>Подрядчик</w:t>
            </w:r>
          </w:p>
          <w:p w14:paraId="14DD95D5">
            <w:r>
              <w:rPr>
                <w:color w:val="333333"/>
                <w:spacing w:val="0"/>
                <w:sz w:val="18"/>
                <w:szCs w:val="18"/>
              </w:rPr>
              <w:t>Регистрация:</w:t>
            </w:r>
          </w:p>
          <w:p w14:paraId="7968E0D8">
            <w:r>
              <w:rPr>
                <w:color w:val="333333"/>
                <w:spacing w:val="0"/>
                <w:sz w:val="18"/>
                <w:szCs w:val="18"/>
              </w:rPr>
              <w:t>Почтовый адрес:</w:t>
            </w:r>
          </w:p>
          <w:p w14:paraId="3A722630">
            <w:r>
              <w:rPr>
                <w:color w:val="333333"/>
                <w:spacing w:val="0"/>
                <w:sz w:val="18"/>
                <w:szCs w:val="18"/>
              </w:rPr>
              <w:t>Паспорт серия:</w:t>
            </w:r>
          </w:p>
          <w:p w14:paraId="63D61A55">
            <w:r>
              <w:rPr>
                <w:color w:val="333333"/>
                <w:spacing w:val="0"/>
                <w:sz w:val="18"/>
                <w:szCs w:val="18"/>
              </w:rPr>
              <w:t>Номер:</w:t>
            </w:r>
          </w:p>
          <w:p w14:paraId="6DCA4211">
            <w:r>
              <w:rPr>
                <w:color w:val="333333"/>
                <w:spacing w:val="0"/>
                <w:sz w:val="18"/>
                <w:szCs w:val="18"/>
              </w:rPr>
              <w:t>Выдан:</w:t>
            </w:r>
          </w:p>
          <w:p w14:paraId="400A5174">
            <w:r>
              <w:rPr>
                <w:color w:val="333333"/>
                <w:spacing w:val="0"/>
                <w:sz w:val="18"/>
                <w:szCs w:val="18"/>
              </w:rPr>
              <w:t>Кем:</w:t>
            </w:r>
          </w:p>
          <w:p w14:paraId="3FFF8BEB">
            <w:r>
              <w:rPr>
                <w:color w:val="333333"/>
                <w:spacing w:val="0"/>
                <w:sz w:val="18"/>
                <w:szCs w:val="18"/>
              </w:rPr>
              <w:t>Телефон:</w:t>
            </w:r>
            <w:r>
              <w:rPr>
                <w:color w:val="333333"/>
                <w:sz w:val="20"/>
                <w:szCs w:val="20"/>
              </w:rPr>
              <w:t xml:space="preserve"> </w:t>
            </w:r>
          </w:p>
        </w:tc>
      </w:tr>
    </w:tbl>
    <w:p w14:paraId="4E600520"/>
    <w:p w14:paraId="50E5EBCC">
      <w:pPr>
        <w:numPr>
          <w:ilvl w:val="0"/>
          <w:numId w:val="1"/>
        </w:numPr>
        <w:spacing w:before="500" w:after="150"/>
        <w:jc w:val="center"/>
        <w:rPr>
          <w:b/>
          <w:bCs/>
          <w:color w:val="333333"/>
          <w:sz w:val="24"/>
          <w:szCs w:val="24"/>
        </w:rPr>
      </w:pPr>
      <w:r>
        <w:rPr>
          <w:b/>
          <w:bCs/>
          <w:color w:val="333333"/>
          <w:sz w:val="24"/>
          <w:szCs w:val="24"/>
        </w:rPr>
        <w:t>ПОДПИСИ СТОРОН</w:t>
      </w:r>
    </w:p>
    <w:p w14:paraId="6A7B525A">
      <w:pPr>
        <w:numPr>
          <w:ilvl w:val="0"/>
          <w:numId w:val="0"/>
        </w:numPr>
        <w:spacing w:before="500" w:after="150"/>
        <w:jc w:val="center"/>
        <w:rPr>
          <w:b/>
          <w:bCs/>
          <w:color w:val="333333"/>
          <w:sz w:val="24"/>
          <w:szCs w:val="24"/>
        </w:rPr>
      </w:pPr>
    </w:p>
    <w:p w14:paraId="16B4DCFF"/>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22"/>
        <w:gridCol w:w="4523"/>
      </w:tblGrid>
      <w:tr w14:paraId="37B4DEB2">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6C5E19E2">
            <w:pPr>
              <w:spacing w:before="0" w:after="0" w:line="360" w:lineRule="auto"/>
            </w:pPr>
            <w:r>
              <w:rPr>
                <w:color w:val="333333"/>
                <w:spacing w:val="0"/>
                <w:sz w:val="18"/>
                <w:szCs w:val="18"/>
              </w:rPr>
              <w:t>Заказчик _______________</w:t>
            </w:r>
          </w:p>
        </w:tc>
        <w:tc>
          <w:tcPr>
            <w:tcW w:w="5000" w:type="dxa"/>
            <w:tcBorders>
              <w:top w:val="single" w:color="FFFFFF" w:sz="0" w:space="0"/>
              <w:left w:val="single" w:color="FFFFFF" w:sz="0" w:space="0"/>
              <w:bottom w:val="single" w:color="FFFFFF" w:sz="0" w:space="0"/>
              <w:right w:val="single" w:color="FFFFFF" w:sz="0" w:space="0"/>
            </w:tcBorders>
          </w:tcPr>
          <w:p w14:paraId="46CB9B9C">
            <w:pPr>
              <w:spacing w:before="0" w:after="0" w:line="360" w:lineRule="auto"/>
            </w:pPr>
            <w:r>
              <w:rPr>
                <w:color w:val="333333"/>
                <w:spacing w:val="0"/>
                <w:sz w:val="18"/>
                <w:szCs w:val="18"/>
              </w:rPr>
              <w:t>Подрядчик _______________</w:t>
            </w:r>
          </w:p>
        </w:tc>
      </w:tr>
    </w:tbl>
    <w:p w14:paraId="60321408">
      <w:pPr>
        <w:pStyle w:val="2"/>
        <w:keepNext w:val="0"/>
        <w:keepLines w:val="0"/>
        <w:widowControl/>
        <w:suppressLineNumbers w:val="0"/>
        <w:spacing w:before="480" w:beforeAutospacing="0" w:after="540" w:afterAutospacing="0"/>
        <w:ind w:right="480"/>
        <w:jc w:val="both"/>
        <w:rPr>
          <w:b/>
          <w:bCs/>
          <w:sz w:val="36"/>
          <w:szCs w:val="36"/>
        </w:rPr>
      </w:pPr>
      <w:r>
        <w:br w:type="textWrapping"/>
      </w:r>
      <w:r>
        <w:br w:type="textWrapping"/>
      </w:r>
      <w:r>
        <w:rPr>
          <w:rFonts w:hint="default"/>
          <w:lang w:val="ru-RU"/>
        </w:rPr>
        <w:t xml:space="preserve">     </w:t>
      </w:r>
      <w:r>
        <w:rPr>
          <w:b/>
          <w:bCs/>
          <w:color w:val="000000"/>
          <w:sz w:val="36"/>
          <w:szCs w:val="36"/>
        </w:rPr>
        <w:t>КОММЕРЧЕСКАЯ СМЕТА</w:t>
      </w:r>
    </w:p>
    <w:p w14:paraId="38F89A0C">
      <w:pPr>
        <w:pStyle w:val="10"/>
        <w:keepNext w:val="0"/>
        <w:keepLines w:val="0"/>
        <w:widowControl/>
        <w:suppressLineNumbers w:val="0"/>
        <w:spacing w:before="480" w:beforeAutospacing="0" w:after="540" w:afterAutospacing="0"/>
        <w:ind w:left="480" w:right="480"/>
        <w:jc w:val="center"/>
        <w:rPr>
          <w:sz w:val="26"/>
          <w:szCs w:val="26"/>
        </w:rPr>
      </w:pPr>
      <w:r>
        <w:rPr>
          <w:rFonts w:hint="default" w:ascii="Arial" w:hAnsi="Arial" w:cs="Arial"/>
          <w:color w:val="000000"/>
          <w:sz w:val="26"/>
          <w:szCs w:val="26"/>
        </w:rPr>
        <w:t>на выполнение строительных работ</w:t>
      </w:r>
    </w:p>
    <w:p w14:paraId="41FAE740">
      <w:pPr>
        <w:pStyle w:val="10"/>
        <w:keepNext w:val="0"/>
        <w:keepLines w:val="0"/>
        <w:widowControl/>
        <w:suppressLineNumbers w:val="0"/>
        <w:spacing w:before="480" w:beforeAutospacing="0" w:after="720" w:afterAutospacing="0"/>
        <w:ind w:left="480" w:right="480"/>
        <w:jc w:val="center"/>
        <w:rPr>
          <w:sz w:val="22"/>
          <w:szCs w:val="22"/>
        </w:rPr>
      </w:pPr>
      <w:r>
        <w:rPr>
          <w:rFonts w:hint="default" w:ascii="Arial" w:hAnsi="Arial" w:cs="Arial"/>
          <w:color w:val="000000"/>
          <w:sz w:val="22"/>
          <w:szCs w:val="22"/>
          <w:lang w:val="ru-RU"/>
        </w:rPr>
        <w:t xml:space="preserve">Приложение №1 </w:t>
      </w:r>
      <w:r>
        <w:rPr>
          <w:rFonts w:hint="default" w:ascii="Arial" w:hAnsi="Arial" w:cs="Arial"/>
          <w:color w:val="000000"/>
          <w:sz w:val="22"/>
          <w:szCs w:val="22"/>
        </w:rPr>
        <w:t xml:space="preserve"> от 03 марта 2026 г.</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08"/>
        <w:gridCol w:w="4609"/>
      </w:tblGrid>
      <w:tr w14:paraId="0859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500" w:type="pct"/>
            <w:tcBorders>
              <w:top w:val="nil"/>
              <w:left w:val="nil"/>
              <w:bottom w:val="nil"/>
              <w:right w:val="nil"/>
            </w:tcBorders>
            <w:shd w:val="clear" w:color="auto" w:fill="auto"/>
            <w:tcMar>
              <w:top w:w="60" w:type="dxa"/>
              <w:left w:w="96" w:type="dxa"/>
              <w:bottom w:w="60" w:type="dxa"/>
              <w:right w:w="96" w:type="dxa"/>
            </w:tcMar>
            <w:vAlign w:val="top"/>
          </w:tcPr>
          <w:p w14:paraId="0E13B01A">
            <w:pPr>
              <w:keepNext w:val="0"/>
              <w:keepLines w:val="0"/>
              <w:widowControl/>
              <w:suppressLineNumbers w:val="0"/>
              <w:jc w:val="left"/>
              <w:textAlignment w:val="top"/>
              <w:rPr>
                <w:rFonts w:hint="default" w:ascii="Arial" w:hAnsi="Arial" w:cs="Arial"/>
                <w:sz w:val="24"/>
                <w:szCs w:val="24"/>
                <w:lang w:val="ru-RU"/>
              </w:rPr>
            </w:pPr>
            <w:r>
              <w:rPr>
                <w:rStyle w:val="8"/>
                <w:rFonts w:hint="default" w:ascii="Arial" w:hAnsi="Arial" w:eastAsia="SimSun" w:cs="Arial"/>
                <w:sz w:val="24"/>
                <w:szCs w:val="24"/>
              </w:rPr>
              <w:t>Исполнитель:</w:t>
            </w:r>
            <w:r>
              <w:rPr>
                <w:rFonts w:hint="default" w:ascii="Arial" w:hAnsi="Arial" w:eastAsia="SimSun" w:cs="Arial"/>
                <w:sz w:val="24"/>
                <w:szCs w:val="24"/>
              </w:rPr>
              <w:br w:type="textWrapping"/>
            </w:r>
            <w:r>
              <w:rPr>
                <w:rFonts w:hint="default" w:eastAsia="SimSun" w:cs="Arial"/>
                <w:sz w:val="24"/>
                <w:szCs w:val="24"/>
                <w:lang w:val="ru-RU"/>
              </w:rPr>
              <w:t>___________________________</w:t>
            </w:r>
          </w:p>
        </w:tc>
        <w:tc>
          <w:tcPr>
            <w:tcW w:w="2500" w:type="pct"/>
            <w:tcBorders>
              <w:top w:val="nil"/>
              <w:left w:val="nil"/>
              <w:bottom w:val="nil"/>
              <w:right w:val="nil"/>
            </w:tcBorders>
            <w:shd w:val="clear" w:color="auto" w:fill="auto"/>
            <w:tcMar>
              <w:top w:w="60" w:type="dxa"/>
              <w:left w:w="96" w:type="dxa"/>
              <w:bottom w:w="60" w:type="dxa"/>
              <w:right w:w="96" w:type="dxa"/>
            </w:tcMar>
            <w:vAlign w:val="top"/>
          </w:tcPr>
          <w:p w14:paraId="1946B1D1">
            <w:pPr>
              <w:keepNext w:val="0"/>
              <w:keepLines w:val="0"/>
              <w:widowControl/>
              <w:suppressLineNumbers w:val="0"/>
              <w:jc w:val="left"/>
              <w:textAlignment w:val="top"/>
              <w:rPr>
                <w:rFonts w:hint="default" w:ascii="Arial" w:hAnsi="Arial" w:cs="Arial"/>
                <w:sz w:val="24"/>
                <w:szCs w:val="24"/>
                <w:lang w:val="ru-RU"/>
              </w:rPr>
            </w:pPr>
            <w:r>
              <w:rPr>
                <w:rStyle w:val="8"/>
                <w:rFonts w:hint="default" w:ascii="Arial" w:hAnsi="Arial" w:eastAsia="SimSun" w:cs="Arial"/>
                <w:sz w:val="24"/>
                <w:szCs w:val="24"/>
              </w:rPr>
              <w:t>Объект:</w:t>
            </w:r>
            <w:r>
              <w:rPr>
                <w:rFonts w:hint="default" w:ascii="Arial" w:hAnsi="Arial" w:eastAsia="SimSun" w:cs="Arial"/>
                <w:sz w:val="24"/>
                <w:szCs w:val="24"/>
              </w:rPr>
              <w:br w:type="textWrapping"/>
            </w:r>
            <w:r>
              <w:rPr>
                <w:rFonts w:hint="default" w:eastAsia="SimSun" w:cs="Arial"/>
                <w:sz w:val="24"/>
                <w:szCs w:val="24"/>
                <w:lang w:val="ru-RU"/>
              </w:rPr>
              <w:t>______________</w:t>
            </w:r>
            <w:r>
              <w:rPr>
                <w:rFonts w:hint="default" w:eastAsia="SimSun" w:cs="Arial"/>
                <w:sz w:val="24"/>
                <w:szCs w:val="24"/>
                <w:lang w:val="ru-RU"/>
              </w:rPr>
              <w:br w:type="textWrapping"/>
            </w:r>
            <w:r>
              <w:rPr>
                <w:rFonts w:hint="default" w:ascii="Arial" w:hAnsi="Arial" w:eastAsia="SimSun" w:cs="Arial"/>
                <w:sz w:val="24"/>
                <w:szCs w:val="24"/>
              </w:rPr>
              <w:t xml:space="preserve">Адрес: </w:t>
            </w:r>
            <w:r>
              <w:rPr>
                <w:rFonts w:hint="default" w:eastAsia="SimSun" w:cs="Arial"/>
                <w:sz w:val="24"/>
                <w:szCs w:val="24"/>
                <w:lang w:val="ru-RU"/>
              </w:rPr>
              <w:t>________________________</w:t>
            </w:r>
          </w:p>
        </w:tc>
      </w:tr>
      <w:tr w14:paraId="172A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2"/>
            <w:tcBorders>
              <w:top w:val="nil"/>
              <w:left w:val="nil"/>
              <w:bottom w:val="nil"/>
              <w:right w:val="nil"/>
            </w:tcBorders>
            <w:shd w:val="clear" w:color="auto" w:fill="auto"/>
            <w:tcMar>
              <w:top w:w="60" w:type="dxa"/>
              <w:left w:w="96" w:type="dxa"/>
              <w:bottom w:w="60" w:type="dxa"/>
              <w:right w:w="96" w:type="dxa"/>
            </w:tcMar>
            <w:vAlign w:val="center"/>
          </w:tcPr>
          <w:p w14:paraId="2E7B4D45">
            <w:pPr>
              <w:keepNext w:val="0"/>
              <w:keepLines w:val="0"/>
              <w:widowControl/>
              <w:suppressLineNumbers w:val="0"/>
              <w:jc w:val="left"/>
              <w:rPr>
                <w:rFonts w:hint="default" w:ascii="Arial" w:hAnsi="Arial" w:cs="Arial"/>
                <w:sz w:val="24"/>
                <w:szCs w:val="24"/>
              </w:rPr>
            </w:pPr>
            <w:r>
              <w:rPr>
                <w:rStyle w:val="8"/>
                <w:rFonts w:hint="default" w:ascii="Arial" w:hAnsi="Arial" w:eastAsia="SimSun" w:cs="Arial"/>
                <w:sz w:val="24"/>
                <w:szCs w:val="24"/>
              </w:rPr>
              <w:t>Период выполнения работ:</w:t>
            </w:r>
            <w:r>
              <w:rPr>
                <w:rFonts w:hint="default" w:ascii="Arial" w:hAnsi="Arial" w:eastAsia="SimSun" w:cs="Arial"/>
                <w:sz w:val="24"/>
                <w:szCs w:val="24"/>
              </w:rPr>
              <w:t xml:space="preserve"> 03 марта 2026 г. — 04 апреля 2026 г.</w:t>
            </w:r>
          </w:p>
        </w:tc>
      </w:tr>
    </w:tbl>
    <w:p w14:paraId="66C90150">
      <w:pPr>
        <w:keepNext w:val="0"/>
        <w:keepLines w:val="0"/>
        <w:widowControl/>
        <w:suppressLineNumbers w:val="0"/>
        <w:pBdr>
          <w:top w:val="single" w:color="000000" w:sz="4" w:space="0"/>
          <w:left w:val="single" w:color="000000" w:sz="4" w:space="0"/>
          <w:bottom w:val="single" w:color="000000" w:sz="4" w:space="0"/>
          <w:right w:val="single" w:color="000000" w:sz="4" w:space="0"/>
        </w:pBdr>
        <w:spacing w:before="180" w:beforeAutospacing="0" w:after="180" w:afterAutospacing="0"/>
        <w:ind w:left="480" w:right="480"/>
      </w:pPr>
      <w:r>
        <w:rPr>
          <w:sz w:val="24"/>
          <w:szCs w:val="24"/>
        </w:rPr>
        <w:pict>
          <v:rect id="_x0000_i1025" o:spt="1" style="height:1.5pt;width:415.3pt;" fillcolor="#A0A0A0" filled="t" stroked="f" coordsize="21600,21600" o:hr="t" o:hrstd="t" o:hralign="center">
            <v:path/>
            <v:fill on="t" focussize="0,0"/>
            <v:stroke on="f"/>
            <v:imagedata o:title=""/>
            <o:lock v:ext="edit"/>
            <w10:wrap type="none"/>
            <w10:anchorlock/>
          </v:rect>
        </w:pict>
      </w:r>
    </w:p>
    <w:p w14:paraId="7C03EC33">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1. Стоимость работ</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5"/>
        <w:gridCol w:w="3881"/>
        <w:gridCol w:w="970"/>
        <w:gridCol w:w="970"/>
        <w:gridCol w:w="1455"/>
        <w:gridCol w:w="1456"/>
      </w:tblGrid>
      <w:tr w14:paraId="72E0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BEF8FD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2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250B97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 работ</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51FDB40">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Ед. изм.</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068197B">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Кол-во</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8B3E63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Цена за ед., руб.</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986C17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360D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5C6EA610">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Штукатурные работы</w:t>
            </w:r>
          </w:p>
        </w:tc>
      </w:tr>
      <w:tr w14:paraId="228C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2F9AF7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090AEA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Подготовка поверхности стен: очистка от старых покрытий, обеспыливание, обработка грунтовкой глубокого проникновения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D44643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3000B61">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63829FB">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24C4F0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120 000,00</w:t>
            </w:r>
          </w:p>
        </w:tc>
      </w:tr>
      <w:tr w14:paraId="30A4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EE7B9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82E5CC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Установка маяков штукатурных</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EA88AD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2EDC8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B00DD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7F5572C">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80 000,00</w:t>
            </w:r>
          </w:p>
        </w:tc>
      </w:tr>
      <w:tr w14:paraId="7C6C2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B1506D6">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678962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Штукатурка стен цементно-песчаным раствором по маякам, толщина слоя до 30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68C5B7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6A545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9796F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72102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550 000,00</w:t>
            </w:r>
          </w:p>
        </w:tc>
      </w:tr>
      <w:tr w14:paraId="1FD2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B2225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A3D58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Затирка и заглаживание оштукатуренных поверхностей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65BBB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1E4112">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98ABC6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90,00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B9B0B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90 000,00</w:t>
            </w:r>
          </w:p>
        </w:tc>
      </w:tr>
      <w:tr w14:paraId="5096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0693EC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C0CF940">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Удаление маяков, заделка штроб, уборка помещений после штукатурных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1177B6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9D36C4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D00AECF">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55AAA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60 000,00</w:t>
            </w:r>
          </w:p>
        </w:tc>
      </w:tr>
      <w:tr w14:paraId="745C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FE25C4C">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штукатурные работы: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6B34F70">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900 000,00</w:t>
            </w:r>
          </w:p>
        </w:tc>
      </w:tr>
      <w:tr w14:paraId="51E5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C2BD957">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Монтаж нащельников на фасад с применением промышленного альпинизма</w:t>
            </w:r>
          </w:p>
        </w:tc>
      </w:tr>
      <w:tr w14:paraId="42FD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A88412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F13E37">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Подготовительные работы: осмотр фасада, организация точек крепления верёвок, установка ограждения опасной зоны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B17D46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EBF05D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FC47F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700396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35 000,00</w:t>
            </w:r>
          </w:p>
        </w:tc>
      </w:tr>
      <w:tr w14:paraId="5A67D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E2A344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9E0F1E8">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Разметка мест установки нащельников на фасаде методом промышленного альпинизма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248AFC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22E0E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1C7690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5EDBD3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52 500,00</w:t>
            </w:r>
          </w:p>
        </w:tc>
      </w:tr>
      <w:tr w14:paraId="1053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F1B77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B83EA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Монтаж нащельников алюминиевых/оцинкованных на фасад на саморезы с герметизацией, методом промышленного альпинизма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67EF0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D8C704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F82DB7">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1BCE1A">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297 500,00</w:t>
            </w:r>
          </w:p>
        </w:tc>
      </w:tr>
      <w:tr w14:paraId="732E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FFECF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A97CE6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Герметизация стыков нащельников и примыканий к фасаду фасадным герметиком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07983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1F591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DA6C4F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FFA6E9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63 000,00</w:t>
            </w:r>
          </w:p>
        </w:tc>
      </w:tr>
      <w:tr w14:paraId="014DD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A62BEB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CC408D">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Завершающие работы: уборка строительного мусора, демонтаж ограждений, визуальный контроль качества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AEA93E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DE769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64AF15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20 000,00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F54341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20 000,00</w:t>
            </w:r>
          </w:p>
        </w:tc>
      </w:tr>
      <w:tr w14:paraId="1515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4120BA">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монтаж нащельников (альпинисты):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C47FE5D">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468 000,00</w:t>
            </w:r>
          </w:p>
        </w:tc>
      </w:tr>
      <w:tr w14:paraId="014BA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627384BD">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ИТОГО СТОИМОСТЬ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74FD03F5">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1 368 000,00</w:t>
            </w:r>
          </w:p>
        </w:tc>
      </w:tr>
    </w:tbl>
    <w:p w14:paraId="7A75765E">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2. Стоимость материалов</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0"/>
        <w:gridCol w:w="3816"/>
        <w:gridCol w:w="1194"/>
        <w:gridCol w:w="925"/>
        <w:gridCol w:w="1411"/>
        <w:gridCol w:w="1411"/>
      </w:tblGrid>
      <w:tr w14:paraId="33C7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1510257E">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2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1C056D2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 материалов</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09EB77F">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Ед. изм.</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D6CC000">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Кол-во</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531E5233">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Цена за ед., руб.</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0958DD69">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26F1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E2E068D">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Материалы для штукатурных работ</w:t>
            </w:r>
          </w:p>
        </w:tc>
      </w:tr>
      <w:tr w14:paraId="32947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34A778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8051FE">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Грунтовка глубокого проникновения (Ceresit CT 17 или аналог), 10 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664CC54">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канистра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9A0F9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BF34E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1 250,00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33235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r>
      <w:tr w14:paraId="12DB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D1A07F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484F66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Смесь штукатурная цементная (Knauf Unterputz или аналог), мешок 25 кг</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2EC2EC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мешок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6932E3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0E2BE9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C7CA0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288 000,00</w:t>
            </w:r>
          </w:p>
        </w:tc>
      </w:tr>
      <w:tr w14:paraId="2F91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909E12F">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9DED0B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Маяки штукатурные оцинкованные 6 мм, 3 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445F1E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CC188E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7FCE9FA">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5EF017">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26 000,00</w:t>
            </w:r>
          </w:p>
        </w:tc>
      </w:tr>
      <w:tr w14:paraId="2797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C740C74">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8DE16CD">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Сетка штукатурная стеклотканевая 5×5 мм, фасадная, рулон 50 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A967EE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рулон</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FA3611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48A98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2 800,00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46C63A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61 600,00</w:t>
            </w:r>
          </w:p>
        </w:tc>
      </w:tr>
      <w:tr w14:paraId="2BCEB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872C09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13107AB">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Расходные материалы (перчатки, плёнка укрывная, скотч малярный, ёмкости для замеса)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A3DA7B6">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B8C63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B847F1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7719A8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18 000,00</w:t>
            </w:r>
          </w:p>
        </w:tc>
      </w:tr>
      <w:tr w14:paraId="1AD15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1E699EC">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материалы (штукатурка):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A268E0">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418 600,00</w:t>
            </w:r>
          </w:p>
        </w:tc>
      </w:tr>
      <w:tr w14:paraId="3F8C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C3B014C">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Материалы для монтажа нащельников</w:t>
            </w:r>
          </w:p>
        </w:tc>
      </w:tr>
      <w:tr w14:paraId="46957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3C9D4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4E944D6">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Нащельник алюминиевый с полимерным покрытием, 60 мм, L=3 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2C80FA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921F8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C0AFFF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4A7233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78 000,00</w:t>
            </w:r>
          </w:p>
        </w:tc>
      </w:tr>
      <w:tr w14:paraId="4AF1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EC3E6B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CDA7E7">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Саморезы кровельные с ЭПДМ-шайбой 4,8×29 мм (окрашенные)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A43EE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уп. (100 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780BF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2BBFF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420,00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2351C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10 500,00</w:t>
            </w:r>
          </w:p>
        </w:tc>
      </w:tr>
      <w:tr w14:paraId="28C09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87C068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09328B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Герметик фасадный полиуретановый (Sikaflex или аналог), картридж 310 мл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7BE311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28BFFF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7547D8">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826DD1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26 100,00</w:t>
            </w:r>
          </w:p>
        </w:tc>
      </w:tr>
      <w:tr w14:paraId="3E71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81DE4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4393B2E">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Дюбели фасадные 6×60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EC1158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уп. (100 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6C9577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F776C2C">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A7FCE9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5 250,00</w:t>
            </w:r>
          </w:p>
        </w:tc>
      </w:tr>
      <w:tr w14:paraId="5C20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67B39F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7D4A988">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Лента уплотнительная ПСУЛ 20×30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E8FA1E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EA2072">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3D71ADD">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2FC59F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15 750,00</w:t>
            </w:r>
          </w:p>
        </w:tc>
      </w:tr>
      <w:tr w14:paraId="4138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6F392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A22F5B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Расходные материалы для альпинистского оборудования (верёвки, карабины, расходники СИЗ)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471EDF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E51A7E">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D67EE8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433D5D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r>
      <w:tr w14:paraId="155A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D408533">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материалы (нащельники):</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754668">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160 600,00</w:t>
            </w:r>
          </w:p>
        </w:tc>
      </w:tr>
      <w:tr w14:paraId="6F40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3082F3F">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ИТОГО СТОИМОСТЬ МАТЕРИАЛОВ:</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52BD507D">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579 200,00</w:t>
            </w:r>
          </w:p>
        </w:tc>
      </w:tr>
    </w:tbl>
    <w:p w14:paraId="515F0F7A">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3. Сводная стоимость</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5"/>
        <w:gridCol w:w="5821"/>
        <w:gridCol w:w="2911"/>
      </w:tblGrid>
      <w:tr w14:paraId="1F68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879ECC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3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7759A07">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w:t>
            </w:r>
          </w:p>
        </w:tc>
        <w:tc>
          <w:tcPr>
            <w:tcW w:w="1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711A4EF6">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0168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9D8260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14D2A1B">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Стоимость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C226E4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1 368 000,00</w:t>
            </w:r>
          </w:p>
        </w:tc>
      </w:tr>
      <w:tr w14:paraId="0C8BF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FC0D06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949ED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Стоимость материалов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05E206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579 200,00</w:t>
            </w:r>
          </w:p>
        </w:tc>
      </w:tr>
      <w:tr w14:paraId="622DD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49ED6B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683F09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Итого (работы + материалы)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344A5F">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1 947 200,00</w:t>
            </w:r>
          </w:p>
        </w:tc>
      </w:tr>
      <w:tr w14:paraId="281CB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639E2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95C31C6">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 xml:space="preserve">НДС — не облагается </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164305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w:t>
            </w:r>
          </w:p>
        </w:tc>
      </w:tr>
      <w:tr w14:paraId="77FD4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2"/>
            <w:tcBorders>
              <w:top w:val="single" w:color="000000" w:sz="4" w:space="0"/>
              <w:left w:val="single" w:color="000000" w:sz="4" w:space="0"/>
              <w:bottom w:val="single" w:color="000000" w:sz="4" w:space="0"/>
              <w:right w:val="single" w:color="000000" w:sz="4" w:space="0"/>
            </w:tcBorders>
            <w:shd w:val="clear" w:color="auto" w:fill="F0F0F0"/>
            <w:tcMar>
              <w:top w:w="96" w:type="dxa"/>
              <w:left w:w="96" w:type="dxa"/>
              <w:bottom w:w="96" w:type="dxa"/>
              <w:right w:w="96" w:type="dxa"/>
            </w:tcMar>
            <w:vAlign w:val="center"/>
          </w:tcPr>
          <w:p w14:paraId="51569B42">
            <w:pPr>
              <w:keepNext w:val="0"/>
              <w:keepLines w:val="0"/>
              <w:widowControl/>
              <w:suppressLineNumbers w:val="0"/>
              <w:jc w:val="center"/>
              <w:rPr>
                <w:rFonts w:hint="default" w:ascii="Arial" w:hAnsi="Arial" w:cs="Arial"/>
                <w:b/>
                <w:bCs/>
                <w:sz w:val="28"/>
                <w:szCs w:val="28"/>
              </w:rPr>
            </w:pPr>
            <w:r>
              <w:rPr>
                <w:rFonts w:hint="default" w:ascii="Arial" w:hAnsi="Arial" w:eastAsia="SimSun" w:cs="Arial"/>
                <w:b/>
                <w:bCs/>
                <w:sz w:val="28"/>
                <w:szCs w:val="28"/>
              </w:rPr>
              <w:t>ИТОГО К ОПЛАТЕ:</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96" w:type="dxa"/>
              <w:left w:w="96" w:type="dxa"/>
              <w:bottom w:w="96" w:type="dxa"/>
              <w:right w:w="96" w:type="dxa"/>
            </w:tcMar>
            <w:vAlign w:val="center"/>
          </w:tcPr>
          <w:p w14:paraId="19C083DE">
            <w:pPr>
              <w:keepNext w:val="0"/>
              <w:keepLines w:val="0"/>
              <w:widowControl/>
              <w:suppressLineNumbers w:val="0"/>
              <w:jc w:val="right"/>
              <w:rPr>
                <w:rFonts w:hint="default" w:ascii="Arial" w:hAnsi="Arial" w:cs="Arial"/>
                <w:b/>
                <w:bCs/>
                <w:sz w:val="28"/>
                <w:szCs w:val="28"/>
              </w:rPr>
            </w:pPr>
            <w:r>
              <w:rPr>
                <w:rFonts w:hint="default" w:ascii="Arial" w:hAnsi="Arial" w:eastAsia="SimSun" w:cs="Arial"/>
                <w:b/>
                <w:bCs/>
                <w:sz w:val="28"/>
                <w:szCs w:val="28"/>
              </w:rPr>
              <w:t>1 947 200,00</w:t>
            </w:r>
          </w:p>
        </w:tc>
      </w:tr>
    </w:tbl>
    <w:p w14:paraId="395F8A9A">
      <w:pPr>
        <w:pStyle w:val="10"/>
        <w:keepNext w:val="0"/>
        <w:keepLines w:val="0"/>
        <w:widowControl/>
        <w:suppressLineNumbers w:val="0"/>
        <w:spacing w:before="600" w:beforeAutospacing="0" w:after="600" w:afterAutospacing="0"/>
        <w:ind w:left="480" w:right="480"/>
        <w:rPr>
          <w:rFonts w:hint="default"/>
          <w:lang w:val="ru-RU"/>
        </w:rPr>
      </w:pPr>
      <w:r>
        <w:rPr>
          <w:rStyle w:val="8"/>
          <w:rFonts w:hint="default" w:ascii="Arial" w:hAnsi="Arial" w:cs="Arial"/>
          <w:color w:val="000000"/>
          <w:sz w:val="24"/>
          <w:szCs w:val="24"/>
        </w:rPr>
        <w:t>Итого: один миллион девятьсот сорок семь тысяч двести рублей 00 копеек.</w:t>
      </w:r>
      <w:r>
        <w:rPr>
          <w:rStyle w:val="8"/>
          <w:rFonts w:hint="default" w:ascii="Arial" w:hAnsi="Arial" w:cs="Arial"/>
          <w:color w:val="000000"/>
          <w:sz w:val="24"/>
          <w:szCs w:val="24"/>
          <w:lang w:val="ru-RU"/>
        </w:rPr>
        <w:t xml:space="preserve"> НДС нет.</w:t>
      </w:r>
    </w:p>
    <w:p w14:paraId="0406BA6B"/>
    <w:p w14:paraId="33278639"/>
    <w:sectPr>
      <w:footerReference r:id="rId3" w:type="default"/>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C794C">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r>
      <w:t xml:space="preserve"> _________________________________________________________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5D2542"/>
    <w:multiLevelType w:val="singleLevel"/>
    <w:tmpl w:val="735D2542"/>
    <w:lvl w:ilvl="0" w:tentative="0">
      <w:start w:val="1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8F5EDF"/>
    <w:rsid w:val="45A97678"/>
    <w:rsid w:val="5A6B4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Arial" w:hAnsi="Arial" w:eastAsia="Arial" w:cs="Arial"/>
      <w:sz w:val="20"/>
      <w:szCs w:val="20"/>
      <w:lang w:val="en-US"/>
    </w:rPr>
  </w:style>
  <w:style w:type="paragraph" w:styleId="2">
    <w:name w:val="heading 1"/>
    <w:basedOn w:val="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footnote reference"/>
    <w:semiHidden/>
    <w:unhideWhenUsed/>
    <w:qFormat/>
    <w:uiPriority w:val="0"/>
    <w:rPr>
      <w:vertAlign w:val="superscript"/>
    </w:rPr>
  </w:style>
  <w:style w:type="character" w:styleId="7">
    <w:name w:val="Hyperlink"/>
    <w:basedOn w:val="4"/>
    <w:uiPriority w:val="0"/>
    <w:rPr>
      <w:color w:val="0000FF"/>
      <w:u w:val="single"/>
    </w:rPr>
  </w:style>
  <w:style w:type="character" w:styleId="8">
    <w:name w:val="Strong"/>
    <w:basedOn w:val="4"/>
    <w:qFormat/>
    <w:uiPriority w:val="0"/>
    <w:rPr>
      <w:b/>
      <w:bCs/>
    </w:rPr>
  </w:style>
  <w:style w:type="paragraph" w:styleId="9">
    <w:name w:val="header"/>
    <w:basedOn w:val="1"/>
    <w:qFormat/>
    <w:uiPriority w:val="0"/>
    <w:pPr>
      <w:tabs>
        <w:tab w:val="center" w:pos="4153"/>
        <w:tab w:val="right" w:pos="8306"/>
      </w:tabs>
    </w:pPr>
  </w:style>
  <w:style w:type="paragraph" w:styleId="10">
    <w:name w:val="Normal (Web)"/>
    <w:basedOn w:val="1"/>
    <w:qFormat/>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ООО "Национальная юридическая служба"</Company>
  <Pages>9</Pages>
  <Words>1883</Words>
  <Characters>12652</Characters>
  <TotalTime>12</TotalTime>
  <ScaleCrop>false</ScaleCrop>
  <LinksUpToDate>false</LinksUpToDate>
  <CharactersWithSpaces>14270</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2026-04-30T23:12:00Z</dcterms:created>
  <dc:creator/>
  <dc:description>Договор на строительные работы с самозанятым</dc:description>
  <cp:lastModifiedBy/>
  <dcterms:modified xsi:type="dcterms:W3CDTF">2026-09-27T10:31:54Z</dcterms:modified>
  <dc:title>Договор на строительные работы с самозанятым</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eyJoZGlkIjoiZTdhZDk3ZGMzM2EyNWFmMjRiZjUwNzAwOWMzZGU0OWIiLCJ1c2VySWQiOiI4NDIyNTMzMzMzODcifQ==</vt:lpwstr>
  </property>
  <property fmtid="{D5CDD505-2E9C-101B-9397-08002B2CF9AE}" pid="3" name="KSOProductBuildVer">
    <vt:lpwstr>1049-12.1.0.28485</vt:lpwstr>
  </property>
  <property fmtid="{D5CDD505-2E9C-101B-9397-08002B2CF9AE}" pid="4" name="ICV">
    <vt:lpwstr>9614B2BFBED34875A60F5FC8AE83FFD1_13</vt:lpwstr>
  </property>
</Properties>
</file>