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59A712">
      <w:pPr>
        <w:jc w:val="center"/>
        <w:rPr>
          <w:rFonts w:ascii="Arial" w:hAnsi="Arial" w:eastAsia="Times New Roman" w:cs="Arial"/>
          <w:b/>
          <w:bCs/>
          <w:color w:val="000000"/>
          <w:sz w:val="34"/>
          <w:szCs w:val="34"/>
        </w:rPr>
      </w:pPr>
      <w:r>
        <w:rPr>
          <w:rFonts w:ascii="Arial" w:hAnsi="Arial" w:eastAsia="Times New Roman" w:cs="Arial"/>
          <w:b/>
          <w:bCs/>
          <w:color w:val="000000"/>
          <w:sz w:val="34"/>
          <w:szCs w:val="34"/>
        </w:rPr>
        <w:t>КОММЕРЧЕСКАЯ СМЕТА</w:t>
      </w:r>
    </w:p>
    <w:p w14:paraId="016B4266">
      <w:pPr>
        <w:jc w:val="center"/>
        <w:rPr>
          <w:rFonts w:ascii="Arial" w:hAnsi="Arial" w:eastAsia="Times New Roman" w:cs="Arial"/>
          <w:b/>
          <w:bCs/>
          <w:color w:val="000000"/>
          <w:sz w:val="26"/>
          <w:szCs w:val="26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</w:rPr>
        <w:t>№ КС-1 на строительные работы</w:t>
      </w:r>
    </w:p>
    <w:p w14:paraId="0ADEE2E7">
      <w:pPr>
        <w:jc w:val="center"/>
        <w:rPr>
          <w:rFonts w:ascii="Arial" w:hAnsi="Arial" w:eastAsia="Times New Roman" w:cs="Arial"/>
          <w:color w:val="000000"/>
        </w:rPr>
      </w:pPr>
      <w:r>
        <w:rPr>
          <w:rFonts w:ascii="Arial" w:hAnsi="Arial" w:eastAsia="Times New Roman" w:cs="Arial"/>
          <w:b/>
          <w:bCs/>
          <w:color w:val="000000"/>
        </w:rPr>
        <w:t>Объект:</w:t>
      </w:r>
      <w:r>
        <w:rPr>
          <w:rFonts w:ascii="Arial" w:hAnsi="Arial" w:eastAsia="Times New Roman" w:cs="Arial"/>
          <w:color w:val="000000"/>
        </w:rPr>
        <w:t xml:space="preserve"> </w:t>
      </w:r>
      <w:r>
        <w:rPr>
          <w:rFonts w:hint="default" w:ascii="Arial" w:hAnsi="Arial" w:eastAsia="Times New Roman" w:cs="Arial"/>
          <w:color w:val="000000"/>
          <w:lang w:val="ru-RU"/>
        </w:rPr>
        <w:t>________</w:t>
      </w:r>
      <w:r>
        <w:rPr>
          <w:rFonts w:ascii="Arial" w:hAnsi="Arial" w:eastAsia="Times New Roman" w:cs="Arial"/>
          <w:color w:val="000000"/>
        </w:rPr>
        <w:t xml:space="preserve"> г. Москва, ул. Строителей, д. 897</w:t>
      </w:r>
    </w:p>
    <w:p w14:paraId="23B372F7">
      <w:pPr>
        <w:jc w:val="center"/>
        <w:rPr>
          <w:rFonts w:ascii="Arial" w:hAnsi="Arial" w:eastAsia="Times New Roman" w:cs="Arial"/>
          <w:color w:val="000000"/>
        </w:rPr>
      </w:pPr>
      <w:r>
        <w:rPr>
          <w:rFonts w:ascii="Arial" w:hAnsi="Arial" w:eastAsia="Times New Roman" w:cs="Arial"/>
          <w:b/>
          <w:bCs/>
          <w:color w:val="000000"/>
        </w:rPr>
        <w:t>Исполнитель:</w:t>
      </w:r>
      <w:r>
        <w:rPr>
          <w:rFonts w:ascii="Arial" w:hAnsi="Arial" w:eastAsia="Times New Roman" w:cs="Arial"/>
          <w:color w:val="000000"/>
        </w:rPr>
        <w:t xml:space="preserve"> </w:t>
      </w:r>
      <w:r>
        <w:rPr>
          <w:rFonts w:hint="default" w:ascii="Arial" w:hAnsi="Arial" w:eastAsia="Times New Roman" w:cs="Arial"/>
          <w:color w:val="000000"/>
          <w:lang w:val="ru-RU"/>
        </w:rPr>
        <w:t>_________________</w:t>
      </w:r>
      <w:r>
        <w:rPr>
          <w:rFonts w:ascii="Arial" w:hAnsi="Arial" w:eastAsia="Times New Roman" w:cs="Arial"/>
          <w:color w:val="000000"/>
        </w:rPr>
        <w:t xml:space="preserve"> (</w:t>
      </w:r>
      <w:r>
        <w:rPr>
          <w:rFonts w:ascii="Arial" w:hAnsi="Arial" w:eastAsia="Times New Roman" w:cs="Arial"/>
          <w:color w:val="000000"/>
          <w:lang w:val="ru-RU"/>
        </w:rPr>
        <w:t>с</w:t>
      </w:r>
      <w:r>
        <w:rPr>
          <w:rFonts w:ascii="Arial" w:hAnsi="Arial" w:eastAsia="Times New Roman" w:cs="Arial"/>
          <w:color w:val="000000"/>
        </w:rPr>
        <w:t xml:space="preserve"> НДС</w:t>
      </w:r>
      <w:r>
        <w:rPr>
          <w:rFonts w:hint="default" w:ascii="Arial" w:hAnsi="Arial" w:eastAsia="Times New Roman" w:cs="Arial"/>
          <w:color w:val="000000"/>
          <w:lang w:val="ru-RU"/>
        </w:rPr>
        <w:t>22 %</w:t>
      </w:r>
      <w:r>
        <w:rPr>
          <w:rFonts w:ascii="Arial" w:hAnsi="Arial" w:eastAsia="Times New Roman" w:cs="Arial"/>
          <w:color w:val="000000"/>
        </w:rPr>
        <w:t>)</w:t>
      </w:r>
    </w:p>
    <w:p w14:paraId="364E31CE">
      <w:pPr>
        <w:jc w:val="center"/>
        <w:rPr>
          <w:rFonts w:ascii="Arial" w:hAnsi="Arial" w:eastAsia="Times New Roman" w:cs="Arial"/>
          <w:color w:val="000000"/>
        </w:rPr>
      </w:pPr>
      <w:r>
        <w:rPr>
          <w:rFonts w:ascii="Arial" w:hAnsi="Arial" w:eastAsia="Times New Roman" w:cs="Arial"/>
          <w:b/>
          <w:bCs/>
          <w:color w:val="000000"/>
        </w:rPr>
        <w:t>Дата составления:</w:t>
      </w:r>
      <w:r>
        <w:rPr>
          <w:rFonts w:ascii="Arial" w:hAnsi="Arial" w:eastAsia="Times New Roman" w:cs="Arial"/>
          <w:color w:val="000000"/>
        </w:rPr>
        <w:t xml:space="preserve"> 09.07.2025</w:t>
      </w:r>
    </w:p>
    <w:p w14:paraId="70D97347">
      <w:pPr>
        <w:rPr>
          <w:rFonts w:ascii="Arial" w:hAnsi="Arial" w:eastAsia="Times New Roman" w:cs="Arial"/>
          <w:b/>
          <w:bCs/>
          <w:color w:val="000000"/>
          <w:sz w:val="26"/>
          <w:szCs w:val="26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</w:rPr>
        <w:t>РАЗДЕЛ 1. СТОИМОСТЬ РАБОТ</w:t>
      </w:r>
    </w:p>
    <w:tbl>
      <w:tblPr>
        <w:tblStyle w:val="3"/>
        <w:tblW w:w="5000" w:type="pct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0"/>
        <w:gridCol w:w="3400"/>
        <w:gridCol w:w="1470"/>
        <w:gridCol w:w="975"/>
        <w:gridCol w:w="1500"/>
        <w:gridCol w:w="1650"/>
      </w:tblGrid>
      <w:tr w14:paraId="5F4258C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285F3B">
            <w:pPr>
              <w:spacing w:before="180" w:after="180"/>
              <w:jc w:val="center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№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DA3EC3">
            <w:pPr>
              <w:spacing w:before="180" w:after="180"/>
              <w:jc w:val="center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Наименование работ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A6A0FF">
            <w:pPr>
              <w:spacing w:before="180" w:after="180"/>
              <w:jc w:val="center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Ед. изм.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A7B2E87">
            <w:pPr>
              <w:spacing w:before="180" w:after="180"/>
              <w:jc w:val="center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Кол-во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B4CD5A">
            <w:pPr>
              <w:spacing w:before="180" w:after="180"/>
              <w:jc w:val="center"/>
              <w:rPr>
                <w:rFonts w:hint="default" w:ascii="Arial" w:hAnsi="Arial" w:eastAsia="Times New Roman" w:cs="Arial"/>
                <w:b/>
                <w:bCs/>
                <w:lang w:val="ru-RU"/>
              </w:rPr>
            </w:pPr>
            <w:r>
              <w:rPr>
                <w:rFonts w:ascii="Arial" w:hAnsi="Arial" w:eastAsia="Times New Roman" w:cs="Arial"/>
                <w:b/>
                <w:bCs/>
              </w:rPr>
              <w:t>Цена за ед., руб.</w:t>
            </w:r>
            <w:r>
              <w:rPr>
                <w:rFonts w:hint="default" w:ascii="Arial" w:hAnsi="Arial" w:eastAsia="Times New Roman" w:cs="Arial"/>
                <w:b/>
                <w:bCs/>
                <w:lang w:val="ru-RU"/>
              </w:rPr>
              <w:t xml:space="preserve"> (с НДС 22%)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36ED82">
            <w:pPr>
              <w:spacing w:before="180" w:after="180"/>
              <w:jc w:val="center"/>
              <w:rPr>
                <w:rFonts w:hint="default" w:ascii="Arial" w:hAnsi="Arial" w:eastAsia="Times New Roman" w:cs="Arial"/>
                <w:b/>
                <w:bCs/>
                <w:lang w:val="ru-RU"/>
              </w:rPr>
            </w:pPr>
            <w:r>
              <w:rPr>
                <w:rFonts w:ascii="Arial" w:hAnsi="Arial" w:eastAsia="Times New Roman" w:cs="Arial"/>
                <w:b/>
                <w:bCs/>
              </w:rPr>
              <w:t>Сумма, руб.</w:t>
            </w:r>
            <w:r>
              <w:rPr>
                <w:rFonts w:hint="default" w:ascii="Arial" w:hAnsi="Arial" w:eastAsia="Times New Roman" w:cs="Arial"/>
                <w:b/>
                <w:bCs/>
                <w:lang w:val="ru-RU"/>
              </w:rPr>
              <w:t xml:space="preserve"> </w:t>
            </w:r>
            <w:r>
              <w:rPr>
                <w:rFonts w:hint="default" w:ascii="Arial" w:hAnsi="Arial" w:eastAsia="Times New Roman" w:cs="Arial"/>
                <w:b/>
                <w:bCs/>
                <w:lang w:val="ru-RU"/>
              </w:rPr>
              <w:t>(с НДС 22%)</w:t>
            </w:r>
          </w:p>
        </w:tc>
      </w:tr>
      <w:tr w14:paraId="49D10C4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AFAFA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54F894">
            <w:pPr>
              <w:spacing w:before="180" w:after="180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1. Штукатурка фасада (площадь 100 м²)</w:t>
            </w:r>
          </w:p>
        </w:tc>
      </w:tr>
      <w:tr w14:paraId="722D2B5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D0B058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1.1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0A14C9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Подготовительные работы: осмотр поверхности, очистка от загрязнений, старого покрытия, разметка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CC1D64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м²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904BEA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BD0788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80,00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D6B6BC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8 000,00</w:t>
            </w:r>
          </w:p>
        </w:tc>
      </w:tr>
      <w:tr w14:paraId="773EB9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E417F9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1.2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787902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Установка маяков (профильных реек) для обеспечения ровного слоя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C71B7D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пог. м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767B7A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6BD4E8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120,00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D39D19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6 000,00</w:t>
            </w:r>
          </w:p>
        </w:tc>
      </w:tr>
      <w:tr w14:paraId="7031434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63038A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1.3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8BA0C5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b/>
                <w:bCs/>
              </w:rPr>
              <w:t>Штукатурка фасада</w:t>
            </w:r>
            <w:r>
              <w:rPr>
                <w:rFonts w:ascii="Arial" w:hAnsi="Arial" w:eastAsia="Times New Roman" w:cs="Arial"/>
              </w:rPr>
              <w:t xml:space="preserve"> (нанесение штукатурного состава, основной слой до 20 мм)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A38507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м²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3320C2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7C6355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320,00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FB77D6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32 000,00</w:t>
            </w:r>
          </w:p>
        </w:tc>
      </w:tr>
      <w:tr w14:paraId="75400AD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EEE245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1.4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6B450F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Затирка и заглаживание поверхности после высыхания штукатурного слоя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45420B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м²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03618E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C28251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90,00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0E2F7A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9 000,00</w:t>
            </w:r>
          </w:p>
        </w:tc>
      </w:tr>
      <w:tr w14:paraId="61ACF1D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AFAFA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EC20A4">
            <w:pPr>
              <w:spacing w:before="180" w:after="180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2. Шпаклёвка фасада (площадь 700 м²)</w:t>
            </w:r>
          </w:p>
        </w:tc>
      </w:tr>
      <w:tr w14:paraId="363DB87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2C6C323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2.1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38DD1F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Подготовительные работы: осмотр и подготовка поверхности под шпаклёвку, расстановка лесов / люлек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87CC12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м²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ACB843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700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25C77F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50,00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630EDB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35 000,00</w:t>
            </w:r>
          </w:p>
        </w:tc>
      </w:tr>
      <w:tr w14:paraId="0DA7D1A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DB271D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2.2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787AF9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b/>
                <w:bCs/>
              </w:rPr>
              <w:t>Шпаклёвка фасада</w:t>
            </w:r>
            <w:r>
              <w:rPr>
                <w:rFonts w:ascii="Arial" w:hAnsi="Arial" w:eastAsia="Times New Roman" w:cs="Arial"/>
              </w:rPr>
              <w:t xml:space="preserve"> (нанесение фасадной шпаклёвки, 1–2 слоя)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126A9D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м²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90DFCE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700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E6A259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180,00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EF193C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126 000,00</w:t>
            </w:r>
          </w:p>
        </w:tc>
      </w:tr>
      <w:tr w14:paraId="2FD28ED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232971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2.3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F9C737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Шлифовка поверхности после высыхания шпаклёвочного слоя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5C69DD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м²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5617CE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700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DC0F7B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60,00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4AACC3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42 000,00</w:t>
            </w:r>
          </w:p>
        </w:tc>
      </w:tr>
      <w:tr w14:paraId="0BDBDD4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AFAFA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BE3AA0">
            <w:pPr>
              <w:spacing w:before="180" w:after="180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3. Грунтовка фасада (площадь 2 000 м²)</w:t>
            </w:r>
          </w:p>
        </w:tc>
      </w:tr>
      <w:tr w14:paraId="249D527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C49568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3.1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A47B7D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Подготовительные работы: очистка поверхности от пыли и слабосвязанных частиц перед грунтованием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D2259E6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м²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DFD78C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2 000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5CED9B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25,00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13FB53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50 000,00</w:t>
            </w:r>
          </w:p>
        </w:tc>
      </w:tr>
      <w:tr w14:paraId="6AB8582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271FC6B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3.2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ED7681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b/>
                <w:bCs/>
              </w:rPr>
              <w:t>Грунтовка фасада</w:t>
            </w:r>
            <w:r>
              <w:rPr>
                <w:rFonts w:ascii="Arial" w:hAnsi="Arial" w:eastAsia="Times New Roman" w:cs="Arial"/>
              </w:rPr>
              <w:t xml:space="preserve"> (нанесение грунтовочного состава, 2 слоя, кистью / валиком)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E80058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м²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61DC68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2 000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512A3E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55,00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CE69A9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110 000,00</w:t>
            </w:r>
          </w:p>
        </w:tc>
      </w:tr>
      <w:tr w14:paraId="43C2175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AFAFA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1AAF41">
            <w:pPr>
              <w:spacing w:before="180" w:after="180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4. Покраска фасада (площадь 1 000 м²)</w:t>
            </w:r>
          </w:p>
        </w:tc>
      </w:tr>
      <w:tr w14:paraId="4EECEF9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0676CB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4.1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080BD4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Подготовительные работы: защита окон, цоколя и прилегающих конструкций плёнкой и малярным скотчем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BACC28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компл.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371C61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048AD32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12 000,00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294FF2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12 000,00</w:t>
            </w:r>
          </w:p>
        </w:tc>
      </w:tr>
      <w:tr w14:paraId="0523FFE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B19880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4.2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345C5D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b/>
                <w:bCs/>
              </w:rPr>
              <w:t>Покраска фасада</w:t>
            </w:r>
            <w:r>
              <w:rPr>
                <w:rFonts w:ascii="Arial" w:hAnsi="Arial" w:eastAsia="Times New Roman" w:cs="Arial"/>
              </w:rPr>
              <w:t xml:space="preserve"> (нанесение фасадной краски, 2 слоя, кистью / валиком / краскопультом)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C82AFC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м²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325DF2A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1 000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EF0B07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130,00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86CAEF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130 000,00</w:t>
            </w:r>
          </w:p>
        </w:tc>
      </w:tr>
      <w:tr w14:paraId="1C64D86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1DFD6A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4.3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8FAEF1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Снятие защитной плёнки, уборка рабочей зоны, вывоз мусора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370873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компл.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4C06C2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AAC184B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8 000,00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2CCA97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8 000,00</w:t>
            </w:r>
          </w:p>
        </w:tc>
      </w:tr>
      <w:tr w14:paraId="2D15AAD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AFAFA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CF91B5">
            <w:pPr>
              <w:spacing w:before="180" w:after="180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5. Ремонт межпанельных швов (3 200 м²)</w:t>
            </w:r>
          </w:p>
        </w:tc>
      </w:tr>
      <w:tr w14:paraId="15A020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48BF85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5.1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E825FD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Подготовительные работы: обследование фасада, разметка швов, установка страховочного оборудования и такелажных систем для работ на высоте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061820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компл.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DD86CD2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D3B563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35 000,00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E295F8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35 000,00</w:t>
            </w:r>
          </w:p>
        </w:tc>
      </w:tr>
      <w:tr w14:paraId="324C6EA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093E42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5.2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A62E15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Вскрытие и очистка старых межпанельных швов (удаление старого герметика, пены, мусора)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42E01A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пог. м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9C24AE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3 200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37FBE1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120,00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C6CA52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384 000,00</w:t>
            </w:r>
          </w:p>
        </w:tc>
      </w:tr>
      <w:tr w14:paraId="3073C36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3CCADD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5.3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3F58D9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b/>
                <w:bCs/>
              </w:rPr>
              <w:t>Ремонт межпанельных швов</w:t>
            </w:r>
            <w:r>
              <w:rPr>
                <w:rFonts w:ascii="Arial" w:hAnsi="Arial" w:eastAsia="Times New Roman" w:cs="Arial"/>
              </w:rPr>
              <w:t>: заполнение утеплителем (Вилатерм), герметизация полиуретановой пеной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40717F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пог. м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4EE7EF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3 200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248AA7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260,00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E7DF71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832 000,00</w:t>
            </w:r>
          </w:p>
        </w:tc>
      </w:tr>
      <w:tr w14:paraId="7D525E3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1D011D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5.4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C0B18B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Нанесение наружного слоя герметика (мастика эластичная морозостойкая) поверх утеплителя швов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67EC93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пог. м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EB9D65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3 200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01E4F0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150,00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B89C56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480 000,00</w:t>
            </w:r>
          </w:p>
        </w:tc>
      </w:tr>
      <w:tr w14:paraId="3C2B57E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F54F0D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5.5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E6954A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Доплата за работы методом промышленного альпинизма (страховка, специальное снаряжение, допуски)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FA237A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чел.-смена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2FF93A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791437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4 500,00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095C6C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135 000,00</w:t>
            </w:r>
          </w:p>
        </w:tc>
      </w:tr>
      <w:tr w14:paraId="0AF21E2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D8FDE2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5.6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90AF53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Финальная проверка качества, уборка рабочей зоны после выполнения работ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A2F664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компл.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D3421A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9BCF3D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10 000,00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6A314D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10 000,00</w:t>
            </w:r>
          </w:p>
        </w:tc>
      </w:tr>
    </w:tbl>
    <w:p w14:paraId="057BAD71">
      <w:pPr>
        <w:jc w:val="right"/>
        <w:rPr>
          <w:rFonts w:ascii="Arial" w:hAnsi="Arial" w:eastAsia="Times New Roman" w:cs="Arial"/>
          <w:b/>
          <w:bCs/>
          <w:color w:val="000000"/>
        </w:rPr>
      </w:pPr>
      <w:r>
        <w:rPr>
          <w:rFonts w:ascii="Arial" w:hAnsi="Arial" w:eastAsia="Times New Roman" w:cs="Arial"/>
          <w:b/>
          <w:bCs/>
          <w:color w:val="000000"/>
        </w:rPr>
        <w:t>ИТОГО по СМР (</w:t>
      </w:r>
      <w:bookmarkStart w:id="0" w:name="_Hlk228637517"/>
      <w:r>
        <w:rPr>
          <w:rFonts w:ascii="Arial" w:hAnsi="Arial" w:eastAsia="Times New Roman" w:cs="Arial"/>
          <w:b/>
          <w:bCs/>
          <w:color w:val="000000"/>
        </w:rPr>
        <w:t>С НДС 22%</w:t>
      </w:r>
      <w:bookmarkEnd w:id="0"/>
      <w:r>
        <w:rPr>
          <w:rFonts w:ascii="Arial" w:hAnsi="Arial" w:eastAsia="Times New Roman" w:cs="Arial"/>
          <w:b/>
          <w:bCs/>
          <w:color w:val="000000"/>
        </w:rPr>
        <w:t xml:space="preserve">)  : 2 304 000,00 руб. </w:t>
      </w:r>
    </w:p>
    <w:p w14:paraId="74B97169">
      <w:pPr>
        <w:rPr>
          <w:rFonts w:ascii="Arial" w:hAnsi="Arial" w:eastAsia="Times New Roman" w:cs="Arial"/>
          <w:b/>
          <w:bCs/>
          <w:color w:val="000000"/>
          <w:sz w:val="26"/>
          <w:szCs w:val="26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</w:rPr>
        <w:t>РАЗДЕЛ 2. СТОИМОСТЬ МАТЕРИАЛОВ</w:t>
      </w:r>
    </w:p>
    <w:tbl>
      <w:tblPr>
        <w:tblStyle w:val="3"/>
        <w:tblW w:w="5000" w:type="pct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87"/>
        <w:gridCol w:w="3441"/>
        <w:gridCol w:w="1242"/>
        <w:gridCol w:w="975"/>
        <w:gridCol w:w="1500"/>
        <w:gridCol w:w="1650"/>
      </w:tblGrid>
      <w:tr w14:paraId="2E2E74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40AD2D">
            <w:pPr>
              <w:spacing w:before="180" w:after="180"/>
              <w:jc w:val="center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№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405DB5">
            <w:pPr>
              <w:spacing w:before="180" w:after="180"/>
              <w:jc w:val="center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Наименование материала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57B1BB">
            <w:pPr>
              <w:spacing w:before="180" w:after="180"/>
              <w:jc w:val="center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Ед. изм.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84A4FFD">
            <w:pPr>
              <w:spacing w:before="180" w:after="180"/>
              <w:jc w:val="center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Кол-во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EB7CE5">
            <w:pPr>
              <w:spacing w:before="180" w:after="180"/>
              <w:jc w:val="center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Цена за ед., руб.</w:t>
            </w:r>
            <w:r>
              <w:rPr>
                <w:rFonts w:hint="default" w:ascii="Arial" w:hAnsi="Arial" w:eastAsia="Times New Roman" w:cs="Arial"/>
                <w:b/>
                <w:bCs/>
                <w:lang w:val="ru-RU"/>
              </w:rPr>
              <w:t>(с НДС 22%)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232AD2">
            <w:pPr>
              <w:spacing w:before="180" w:after="180"/>
              <w:jc w:val="center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Сумма, руб.</w:t>
            </w:r>
            <w:r>
              <w:rPr>
                <w:rFonts w:hint="default" w:ascii="Arial" w:hAnsi="Arial" w:eastAsia="Times New Roman" w:cs="Arial"/>
                <w:b/>
                <w:bCs/>
                <w:lang w:val="ru-RU"/>
              </w:rPr>
              <w:t>(с НДС 22%)</w:t>
            </w:r>
          </w:p>
        </w:tc>
      </w:tr>
      <w:tr w14:paraId="39DC7DB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AFAFA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3E3DFA">
            <w:pPr>
              <w:spacing w:before="180" w:after="180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Материалы для штукатурных и шпаклёвочных работ</w:t>
            </w:r>
          </w:p>
        </w:tc>
      </w:tr>
      <w:tr w14:paraId="5D5FC91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CF5315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М-1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B32DA9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Штукатурная смесь фасадная цементная (мешок 25 кг, Knauf / Unis или аналог)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EB8EDA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меш.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D40E98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80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40CF69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620,00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61C217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49 600,00</w:t>
            </w:r>
          </w:p>
        </w:tc>
      </w:tr>
      <w:tr w14:paraId="3A95038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B358CB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М-2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6235DF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Маяки штукатурные металлические (профиль 6 мм, длина 3 м)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FB9627C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шт.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040AE8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236626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75,00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12856A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1 875,00</w:t>
            </w:r>
          </w:p>
        </w:tc>
      </w:tr>
      <w:tr w14:paraId="20476E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B551F3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М-3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158D14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Сетка стеклотканевая армировочная фасадная (50 г/м², рулон 50 м²)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D1FBC7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рул.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B4E506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C2E7F4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1 400,00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494E24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4 200,00</w:t>
            </w:r>
          </w:p>
        </w:tc>
      </w:tr>
      <w:tr w14:paraId="6C4DB8F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54F029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М-4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8E4B22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Шпаклёвка фасадная полимерная (мешок 20 кг, Weber / Ceresit или аналог)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E5231A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меш.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808EC8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210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F2960D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750,00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735341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157 500,00</w:t>
            </w:r>
          </w:p>
        </w:tc>
      </w:tr>
      <w:tr w14:paraId="2EF2880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AFAFA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BE6340">
            <w:pPr>
              <w:spacing w:before="180" w:after="180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Материалы для грунтовки и покраски фасада</w:t>
            </w:r>
          </w:p>
        </w:tc>
      </w:tr>
      <w:tr w14:paraId="7C29259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589503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М-5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59573A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Грунтовка глубокого проникновения фасадная (канистра 10 л, Ceresit / Knauf или аналог)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741C51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канистра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6F3DDF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80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A563F5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950,00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F8A6F0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76 000,00</w:t>
            </w:r>
          </w:p>
        </w:tc>
      </w:tr>
      <w:tr w14:paraId="28D942E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9515D5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М-6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F737AE6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Краска фасадная атмосферостойкая (ведро 15 л, Caparol / Tikkurila или аналог)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3EA052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ведро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9950AB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70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B872BB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3 200,00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165C21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224 000,00</w:t>
            </w:r>
          </w:p>
        </w:tc>
      </w:tr>
      <w:tr w14:paraId="527A1E2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AFAFA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E8FE8C">
            <w:pPr>
              <w:spacing w:before="180" w:after="180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Материалы для ремонта межпанельных швов</w:t>
            </w:r>
          </w:p>
        </w:tc>
      </w:tr>
      <w:tr w14:paraId="541B4E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E350C0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М-7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9DB162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Утеплитель шовный Вилатерм (диаметр 40 мм, рулон 50 пог. м)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AB026C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рул.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88D2F5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70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11E627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1 100,00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B76E9C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77 000,00</w:t>
            </w:r>
          </w:p>
        </w:tc>
      </w:tr>
      <w:tr w14:paraId="6524C93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8D7062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М-8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1D3385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Пена монтажная полиуретановая профессиональная (баллон 850 мл)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4E5FF0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шт.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C36650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320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38C2A8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480,00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909EB1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153 600,00</w:t>
            </w:r>
          </w:p>
        </w:tc>
      </w:tr>
      <w:tr w14:paraId="5A9C3C3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47FF72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М-9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1FA8A9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Герметик фасадный эластичный морозостойкий (картридж 310 мл)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96129F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шт.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550C38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640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C28B7F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420,00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6E6818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268 800,00</w:t>
            </w:r>
          </w:p>
        </w:tc>
      </w:tr>
      <w:tr w14:paraId="20ABF8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BE8EC7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М-10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7833BF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Расходные материалы (малярный скотч, плёнка защитная, щётки, шпатели, ветошь, рукавицы)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65FCDA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компл.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A22891">
            <w:pPr>
              <w:spacing w:before="180" w:after="180"/>
              <w:jc w:val="center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FAEF55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18 000,00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BC739B">
            <w:pPr>
              <w:spacing w:before="180" w:after="180"/>
              <w:jc w:val="right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18 000,00</w:t>
            </w:r>
          </w:p>
        </w:tc>
      </w:tr>
    </w:tbl>
    <w:p w14:paraId="0066FFEA">
      <w:pPr>
        <w:jc w:val="right"/>
        <w:rPr>
          <w:rFonts w:ascii="Arial" w:hAnsi="Arial" w:eastAsia="Times New Roman" w:cs="Arial"/>
          <w:b/>
          <w:bCs/>
          <w:color w:val="000000"/>
        </w:rPr>
      </w:pPr>
      <w:r>
        <w:rPr>
          <w:rFonts w:ascii="Arial" w:hAnsi="Arial" w:eastAsia="Times New Roman" w:cs="Arial"/>
          <w:b/>
          <w:bCs/>
          <w:color w:val="000000"/>
        </w:rPr>
        <w:t xml:space="preserve">ИТОГО по материалам (С НДС 22%)  : 1 030 575,00 руб. </w:t>
      </w:r>
    </w:p>
    <w:p w14:paraId="0A7466F6">
      <w:pPr>
        <w:rPr>
          <w:rFonts w:ascii="Arial" w:hAnsi="Arial" w:eastAsia="Times New Roman" w:cs="Arial"/>
          <w:b/>
          <w:bCs/>
          <w:color w:val="000000"/>
          <w:sz w:val="26"/>
          <w:szCs w:val="26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</w:rPr>
        <w:t>РАЗДЕЛ 3. ИТОГОВАЯ СТОИМОСТЬ</w:t>
      </w:r>
    </w:p>
    <w:tbl>
      <w:tblPr>
        <w:tblStyle w:val="3"/>
        <w:tblW w:w="5000" w:type="pct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758"/>
        <w:gridCol w:w="2897"/>
      </w:tblGrid>
      <w:tr w14:paraId="01917AC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2E9EB2A0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ИТОГО по СМР (Раздел 1) (С НДС 22%) 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19378261">
            <w:pPr>
              <w:spacing w:before="180" w:after="180"/>
              <w:jc w:val="right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2 304 000,00 руб.</w:t>
            </w:r>
          </w:p>
        </w:tc>
      </w:tr>
      <w:tr w14:paraId="6357A3B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4520C51B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ИТОГО по материалам (Раздел 2) (С НДС 22%) 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1536689A">
            <w:pPr>
              <w:spacing w:before="180" w:after="180"/>
              <w:jc w:val="right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1 030 575,00 руб.</w:t>
            </w:r>
          </w:p>
        </w:tc>
      </w:tr>
      <w:tr w14:paraId="72BC4FA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0F0F0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3430F0DC">
            <w:pPr>
              <w:spacing w:before="180" w:after="180"/>
              <w:rPr>
                <w:rFonts w:ascii="Arial" w:hAnsi="Arial" w:eastAsia="Times New Roman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eastAsia="Times New Roman" w:cs="Arial"/>
                <w:b/>
                <w:bCs/>
                <w:sz w:val="26"/>
                <w:szCs w:val="26"/>
              </w:rPr>
              <w:t xml:space="preserve">ИТОГО СМР и Материалы  (С НДС 22%) 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0F0F0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5494FD0A">
            <w:pPr>
              <w:spacing w:before="180" w:after="180"/>
              <w:jc w:val="right"/>
              <w:rPr>
                <w:rFonts w:ascii="Arial" w:hAnsi="Arial" w:eastAsia="Times New Roman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eastAsia="Times New Roman" w:cs="Arial"/>
                <w:b/>
                <w:bCs/>
                <w:sz w:val="26"/>
                <w:szCs w:val="26"/>
              </w:rPr>
              <w:t>3 334 575,00 руб.</w:t>
            </w:r>
          </w:p>
        </w:tc>
      </w:tr>
      <w:tr w14:paraId="6200F36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3D48D6DE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Сумма прописью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2E67DFC9">
            <w:pPr>
              <w:spacing w:before="180" w:after="180"/>
              <w:rPr>
                <w:rFonts w:ascii="Arial" w:hAnsi="Arial" w:eastAsia="Times New Roman" w:cs="Arial"/>
                <w:b/>
                <w:bCs/>
              </w:rPr>
            </w:pPr>
            <w:r>
              <w:rPr>
                <w:rFonts w:ascii="Arial" w:hAnsi="Arial" w:eastAsia="Times New Roman" w:cs="Arial"/>
                <w:b/>
                <w:bCs/>
              </w:rPr>
              <w:t>Три миллиона триста тридцать четыре тысячи пятьсот семьдесят пять рублей 00 копеек. (</w:t>
            </w:r>
            <w:r>
              <w:rPr>
                <w:rFonts w:ascii="Arial" w:hAnsi="Arial" w:eastAsia="Times New Roman" w:cs="Arial"/>
                <w:b/>
                <w:bCs/>
                <w:lang w:val="ru-RU"/>
              </w:rPr>
              <w:t>с</w:t>
            </w:r>
            <w:r>
              <w:rPr>
                <w:rFonts w:ascii="Arial" w:hAnsi="Arial" w:eastAsia="Times New Roman" w:cs="Arial"/>
                <w:b/>
                <w:bCs/>
              </w:rPr>
              <w:t xml:space="preserve"> НДС</w:t>
            </w:r>
            <w:r>
              <w:rPr>
                <w:rFonts w:hint="default" w:ascii="Arial" w:hAnsi="Arial" w:eastAsia="Times New Roman" w:cs="Arial"/>
                <w:b/>
                <w:bCs/>
                <w:lang w:val="ru-RU"/>
              </w:rPr>
              <w:t xml:space="preserve"> 22%</w:t>
            </w:r>
            <w:r>
              <w:rPr>
                <w:rFonts w:ascii="Arial" w:hAnsi="Arial" w:eastAsia="Times New Roman" w:cs="Arial"/>
                <w:b/>
                <w:bCs/>
              </w:rPr>
              <w:t xml:space="preserve">)  </w:t>
            </w:r>
          </w:p>
        </w:tc>
      </w:tr>
      <w:tr w14:paraId="769A9FF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59862735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НДС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0A9AFAF8">
            <w:pPr>
              <w:spacing w:before="180" w:after="18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>22%</w:t>
            </w:r>
          </w:p>
        </w:tc>
      </w:tr>
    </w:tbl>
    <w:p w14:paraId="24F8609D">
      <w:pPr>
        <w:rPr>
          <w:rFonts w:ascii="Arial" w:hAnsi="Arial" w:eastAsia="Times New Roman" w:cs="Arial"/>
          <w:b/>
          <w:bCs/>
          <w:color w:val="000000"/>
          <w:sz w:val="26"/>
          <w:szCs w:val="26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</w:rPr>
        <w:t>ПРИМЕЧАНИЯ</w:t>
      </w:r>
    </w:p>
    <w:p w14:paraId="679F2765">
      <w:pPr>
        <w:pStyle w:val="4"/>
        <w:spacing w:before="0" w:beforeAutospacing="0" w:after="9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Настоящая смета является коммерческой и составлена на основе рыночных цен на дату составления.</w:t>
      </w:r>
    </w:p>
    <w:p w14:paraId="5FB74F04">
      <w:pPr>
        <w:pStyle w:val="4"/>
        <w:spacing w:before="0" w:beforeAutospacing="0" w:after="9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Стоимость работ и материалов может быть скорректирована при изменении объёмов работ или условий производства работ.</w:t>
      </w:r>
    </w:p>
    <w:p w14:paraId="5E3DFB08">
      <w:pPr>
        <w:pStyle w:val="4"/>
        <w:spacing w:before="0" w:beforeAutospacing="0" w:after="9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 Стоимость услуг по подъёму грузов, аренде лесов и лифтов в смету не включена.</w:t>
      </w:r>
    </w:p>
    <w:p w14:paraId="6BE7299A">
      <w:pPr>
        <w:pStyle w:val="4"/>
        <w:spacing w:before="0" w:beforeAutospacing="0" w:after="30" w:afterAutospacing="0"/>
        <w:ind w:left="240"/>
        <w:rPr>
          <w:rFonts w:ascii="Arial" w:hAnsi="Arial" w:cs="Arial"/>
          <w:color w:val="000000"/>
        </w:rPr>
      </w:pPr>
      <w:bookmarkStart w:id="1" w:name="_GoBack"/>
    </w:p>
    <w:bookmarkEnd w:id="1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noPunctuationKerning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A77"/>
    <w:rsid w:val="00102CEE"/>
    <w:rsid w:val="00662B86"/>
    <w:rsid w:val="008F2B3E"/>
    <w:rsid w:val="00932A77"/>
    <w:rsid w:val="00D9223F"/>
    <w:rsid w:val="0F3B4678"/>
    <w:rsid w:val="32E64D8F"/>
    <w:rsid w:val="3510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semiHidden/>
    <w:unhideWhenUsed/>
    <w:uiPriority w:val="99"/>
    <w:pPr>
      <w:spacing w:before="100" w:beforeAutospacing="1" w:after="100" w:afterAutospacing="1"/>
    </w:pPr>
  </w:style>
  <w:style w:type="paragraph" w:customStyle="1" w:styleId="5">
    <w:name w:val="msonormal"/>
    <w:basedOn w:val="1"/>
    <w:uiPriority w:val="0"/>
    <w:pPr>
      <w:spacing w:before="100" w:beforeAutospacing="1" w:after="100" w:afterAutospacing="1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715</Words>
  <Characters>3901</Characters>
  <Lines>33</Lines>
  <Paragraphs>9</Paragraphs>
  <TotalTime>7</TotalTime>
  <ScaleCrop>false</ScaleCrop>
  <LinksUpToDate>false</LinksUpToDate>
  <CharactersWithSpaces>4416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2026-05-02T17:06:00Z</dcterms:created>
  <dc:creator/>
  <cp:lastModifiedBy/>
  <dcterms:modified xsi:type="dcterms:W3CDTF">2026-09-27T09:56:01Z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eyJoZGlkIjoiZTdhZDk3ZGMzM2EyNWFmMjRiZjUwNzAwOWMzZGU0OWIiLCJ1c2VySWQiOiI4NDIyNTMzMzMzODcifQ==</vt:lpwstr>
  </property>
  <property fmtid="{D5CDD505-2E9C-101B-9397-08002B2CF9AE}" pid="3" name="KSOProductBuildVer">
    <vt:lpwstr>1049-12.1.0.28485</vt:lpwstr>
  </property>
  <property fmtid="{D5CDD505-2E9C-101B-9397-08002B2CF9AE}" pid="4" name="ICV">
    <vt:lpwstr>8CCE5B3C56EA48E89B68D9C7A081924A_13</vt:lpwstr>
  </property>
</Properties>
</file>